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D62" w14:textId="612E798A" w:rsidR="00E14C11" w:rsidRPr="009F5CA0" w:rsidRDefault="00E14C11" w:rsidP="00E14C11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>LEI COMPLEMENTAR Nº.</w:t>
      </w:r>
      <w:r>
        <w:rPr>
          <w:rFonts w:ascii="Verdana" w:hAnsi="Verdana"/>
          <w:b/>
          <w:bCs/>
          <w:sz w:val="21"/>
          <w:szCs w:val="21"/>
        </w:rPr>
        <w:t xml:space="preserve"> 094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03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JUNHO</w:t>
      </w:r>
      <w:r w:rsidRPr="009F5CA0">
        <w:rPr>
          <w:rFonts w:ascii="Verdana" w:hAnsi="Verdana"/>
          <w:b/>
          <w:bCs/>
          <w:sz w:val="21"/>
          <w:szCs w:val="21"/>
        </w:rPr>
        <w:t xml:space="preserve"> DE 2022. </w:t>
      </w:r>
    </w:p>
    <w:p w14:paraId="22D3E49E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35F636F9" w14:textId="77777777" w:rsidR="00E14C11" w:rsidRPr="009F5CA0" w:rsidRDefault="00E14C11" w:rsidP="00E14C11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41A7C36D" w14:textId="77777777" w:rsidR="00E14C11" w:rsidRPr="009F5CA0" w:rsidRDefault="00E14C11" w:rsidP="00E14C11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 xml:space="preserve">ALTERA O ANEXO III DA LEI COMPLEMENTAR </w:t>
      </w:r>
      <w:r>
        <w:rPr>
          <w:rFonts w:ascii="Verdana" w:hAnsi="Verdana"/>
          <w:b/>
          <w:bCs/>
          <w:sz w:val="21"/>
          <w:szCs w:val="21"/>
        </w:rPr>
        <w:t>092</w:t>
      </w:r>
      <w:r w:rsidRPr="009F5CA0">
        <w:rPr>
          <w:rFonts w:ascii="Verdana" w:hAnsi="Verdana"/>
          <w:b/>
          <w:bCs/>
          <w:sz w:val="21"/>
          <w:szCs w:val="21"/>
        </w:rPr>
        <w:t>/20</w:t>
      </w:r>
      <w:r>
        <w:rPr>
          <w:rFonts w:ascii="Verdana" w:hAnsi="Verdana"/>
          <w:b/>
          <w:bCs/>
          <w:sz w:val="21"/>
          <w:szCs w:val="21"/>
        </w:rPr>
        <w:t>22</w:t>
      </w:r>
      <w:r w:rsidRPr="009F5CA0">
        <w:rPr>
          <w:rFonts w:ascii="Verdana" w:hAnsi="Verdana"/>
          <w:b/>
          <w:bCs/>
          <w:sz w:val="21"/>
          <w:szCs w:val="21"/>
        </w:rPr>
        <w:t>, E DÁ OUTRAS PROVIDÊNCIAS.</w:t>
      </w:r>
      <w:r w:rsidRPr="009F5CA0">
        <w:rPr>
          <w:rFonts w:ascii="Verdana" w:hAnsi="Verdana"/>
          <w:sz w:val="21"/>
          <w:szCs w:val="21"/>
        </w:rPr>
        <w:t xml:space="preserve"> </w:t>
      </w:r>
    </w:p>
    <w:p w14:paraId="5C0105B0" w14:textId="77777777" w:rsidR="00E14C11" w:rsidRPr="009F5CA0" w:rsidRDefault="00E14C11" w:rsidP="00E14C11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</w:p>
    <w:p w14:paraId="2E4409A7" w14:textId="77777777" w:rsidR="00E14C11" w:rsidRPr="009F5CA0" w:rsidRDefault="00E14C11" w:rsidP="00E14C11">
      <w:pPr>
        <w:tabs>
          <w:tab w:val="left" w:pos="9860"/>
        </w:tabs>
        <w:ind w:left="3440"/>
        <w:jc w:val="both"/>
        <w:rPr>
          <w:rFonts w:ascii="Verdana" w:hAnsi="Verdana"/>
          <w:sz w:val="21"/>
          <w:szCs w:val="21"/>
        </w:rPr>
      </w:pPr>
    </w:p>
    <w:p w14:paraId="033327E9" w14:textId="77777777" w:rsidR="00E14C11" w:rsidRPr="009F5CA0" w:rsidRDefault="00E14C11" w:rsidP="00E14C11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  <w:r w:rsidRPr="009F5CA0">
        <w:rPr>
          <w:rFonts w:ascii="Verdana" w:hAnsi="Verdana" w:cs="Verdana"/>
          <w:sz w:val="21"/>
          <w:szCs w:val="21"/>
        </w:rPr>
        <w:t>O POVO DO MUNICÍPIO DE CÓRREGO FUNDO, ESTADO DE MINAS GERAIS, POR SEUS REPRESENTANTES NA CÂMARA MUNICIPAL APROVOU E EU, PREFEITO MUNICIPAL SANCIONO A SEGUINTE LEI:</w:t>
      </w:r>
    </w:p>
    <w:p w14:paraId="5C8EB9C2" w14:textId="77777777" w:rsidR="00E14C11" w:rsidRDefault="00E14C11" w:rsidP="00E14C11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6A793672" w14:textId="77777777" w:rsidR="00E14C11" w:rsidRPr="009F5CA0" w:rsidRDefault="00E14C11" w:rsidP="00E14C11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472AA4A1" w14:textId="77777777" w:rsidR="00E14C11" w:rsidRPr="009F5CA0" w:rsidRDefault="00E14C11" w:rsidP="00E14C11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49FA9FEF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9F5CA0">
        <w:rPr>
          <w:rFonts w:ascii="Verdana" w:hAnsi="Verdana"/>
          <w:b/>
          <w:bCs/>
          <w:color w:val="000000" w:themeColor="text1"/>
          <w:sz w:val="21"/>
          <w:szCs w:val="21"/>
        </w:rPr>
        <w:t>Art.1º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 - O Anexo III da Lei Complementar nº. </w:t>
      </w:r>
      <w:r>
        <w:rPr>
          <w:rFonts w:ascii="Verdana" w:hAnsi="Verdana"/>
          <w:bCs/>
          <w:color w:val="000000" w:themeColor="text1"/>
          <w:sz w:val="21"/>
          <w:szCs w:val="21"/>
        </w:rPr>
        <w:t>092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>/20</w:t>
      </w:r>
      <w:r>
        <w:rPr>
          <w:rFonts w:ascii="Verdana" w:hAnsi="Verdana"/>
          <w:bCs/>
          <w:color w:val="000000" w:themeColor="text1"/>
          <w:sz w:val="21"/>
          <w:szCs w:val="21"/>
        </w:rPr>
        <w:t>22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, passa a vigorar com a seguinte </w:t>
      </w:r>
      <w:r>
        <w:rPr>
          <w:rFonts w:ascii="Verdana" w:hAnsi="Verdana"/>
          <w:bCs/>
          <w:color w:val="000000" w:themeColor="text1"/>
          <w:sz w:val="21"/>
          <w:szCs w:val="21"/>
        </w:rPr>
        <w:t>redação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: </w:t>
      </w:r>
    </w:p>
    <w:p w14:paraId="2ED67FCC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75F18521" w14:textId="77777777" w:rsidR="00E14C11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ANEXO III</w:t>
      </w:r>
    </w:p>
    <w:p w14:paraId="4D8D42E4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3F4C0111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61D1B3A7" w14:textId="77777777" w:rsidR="00E14C11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QUADRO DE CARREIRAS E VENCIMENTOS DA SAÚDE MUNICIPAL</w:t>
      </w:r>
    </w:p>
    <w:p w14:paraId="44E5FCA3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4619D36E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67D0F11C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"/>
        <w:gridCol w:w="1522"/>
        <w:gridCol w:w="3326"/>
        <w:gridCol w:w="6"/>
        <w:gridCol w:w="1928"/>
      </w:tblGrid>
      <w:tr w:rsidR="00E14C11" w:rsidRPr="009F5CA0" w14:paraId="3581C563" w14:textId="77777777" w:rsidTr="004E0323">
        <w:tc>
          <w:tcPr>
            <w:tcW w:w="1008" w:type="pct"/>
            <w:gridSpan w:val="2"/>
            <w:shd w:val="clear" w:color="auto" w:fill="CCCCCC"/>
          </w:tcPr>
          <w:p w14:paraId="55BEAA5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896" w:type="pct"/>
            <w:shd w:val="clear" w:color="auto" w:fill="CCCCCC"/>
          </w:tcPr>
          <w:p w14:paraId="0E98DBE4" w14:textId="77777777" w:rsidR="00E14C11" w:rsidRPr="009F5CA0" w:rsidRDefault="00E14C11" w:rsidP="004E0323">
            <w:pPr>
              <w:ind w:left="23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CLASSE</w:t>
            </w:r>
          </w:p>
        </w:tc>
        <w:tc>
          <w:tcPr>
            <w:tcW w:w="1958" w:type="pct"/>
            <w:shd w:val="clear" w:color="auto" w:fill="CCCCCC"/>
          </w:tcPr>
          <w:p w14:paraId="193873FA" w14:textId="77777777" w:rsidR="00E14C11" w:rsidRPr="009F5CA0" w:rsidRDefault="00E14C11" w:rsidP="004E0323">
            <w:pPr>
              <w:ind w:left="295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138" w:type="pct"/>
            <w:gridSpan w:val="2"/>
            <w:shd w:val="clear" w:color="auto" w:fill="CCCCCC"/>
          </w:tcPr>
          <w:p w14:paraId="25C5EF80" w14:textId="77777777" w:rsidR="00E14C11" w:rsidRPr="009F5CA0" w:rsidRDefault="00E14C11" w:rsidP="004E032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VENCIMENTO</w:t>
            </w:r>
          </w:p>
        </w:tc>
      </w:tr>
      <w:tr w:rsidR="00E14C11" w:rsidRPr="009F5CA0" w14:paraId="4D1F20C2" w14:textId="77777777" w:rsidTr="004E0323">
        <w:trPr>
          <w:cantSplit/>
          <w:trHeight w:val="705"/>
        </w:trPr>
        <w:tc>
          <w:tcPr>
            <w:tcW w:w="1002" w:type="pct"/>
            <w:vMerge w:val="restart"/>
          </w:tcPr>
          <w:p w14:paraId="4E7E302B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5A0ACD38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6B6FB0E3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Auxiliar em Saúde - </w:t>
            </w:r>
          </w:p>
          <w:p w14:paraId="36E1E29C" w14:textId="77777777" w:rsidR="00E14C11" w:rsidRPr="009F5CA0" w:rsidRDefault="00E14C11" w:rsidP="004E0323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AXS</w:t>
            </w:r>
          </w:p>
          <w:p w14:paraId="12BF551D" w14:textId="77777777" w:rsidR="00E14C11" w:rsidRPr="009F5CA0" w:rsidRDefault="00E14C11" w:rsidP="004E032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5130F63A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62EDDA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4BBBC9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6FBD9A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31C97D8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9E1BA47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03B3F08A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1FA132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de Farmácia </w:t>
            </w:r>
          </w:p>
          <w:p w14:paraId="3D77C472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36B8159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221DD2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DEEFC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A2AEF8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R$1.266,70</w:t>
            </w:r>
          </w:p>
        </w:tc>
      </w:tr>
      <w:tr w:rsidR="00E14C11" w:rsidRPr="009F5CA0" w14:paraId="14E0ACB1" w14:textId="77777777" w:rsidTr="004E0323">
        <w:trPr>
          <w:cantSplit/>
        </w:trPr>
        <w:tc>
          <w:tcPr>
            <w:tcW w:w="1002" w:type="pct"/>
            <w:vMerge/>
          </w:tcPr>
          <w:p w14:paraId="3E3882F3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9048144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CDFD123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Odontológico </w:t>
            </w:r>
          </w:p>
          <w:p w14:paraId="116717D7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3B0A4AB4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2570F959" w14:textId="77777777" w:rsidTr="004E0323">
        <w:trPr>
          <w:cantSplit/>
          <w:trHeight w:val="300"/>
        </w:trPr>
        <w:tc>
          <w:tcPr>
            <w:tcW w:w="1002" w:type="pct"/>
            <w:vMerge/>
          </w:tcPr>
          <w:p w14:paraId="0A4DB8DA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62B93FA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77CC26A2" w14:textId="77777777" w:rsidR="00E14C11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Motorista Plantonista</w:t>
            </w:r>
          </w:p>
          <w:p w14:paraId="6DF318CC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220B455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6174C83E" w14:textId="77777777" w:rsidTr="004E0323">
        <w:trPr>
          <w:cantSplit/>
          <w:trHeight w:val="675"/>
        </w:trPr>
        <w:tc>
          <w:tcPr>
            <w:tcW w:w="1002" w:type="pct"/>
            <w:vMerge/>
          </w:tcPr>
          <w:p w14:paraId="7A1A88C5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66FDEBAB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646F3EF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1961" w:type="pct"/>
            <w:gridSpan w:val="2"/>
          </w:tcPr>
          <w:p w14:paraId="5B08F87B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316CAA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Agente de Saúde Pública</w:t>
            </w:r>
          </w:p>
          <w:p w14:paraId="3D227167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6D65465F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49A61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R$1.720,50</w:t>
            </w:r>
          </w:p>
        </w:tc>
      </w:tr>
      <w:tr w:rsidR="00E14C11" w:rsidRPr="009F5CA0" w14:paraId="231C4D49" w14:textId="77777777" w:rsidTr="004E0323">
        <w:trPr>
          <w:cantSplit/>
        </w:trPr>
        <w:tc>
          <w:tcPr>
            <w:tcW w:w="1002" w:type="pct"/>
            <w:vMerge w:val="restart"/>
          </w:tcPr>
          <w:p w14:paraId="5832EC35" w14:textId="77777777" w:rsidR="00E14C11" w:rsidRPr="009F5CA0" w:rsidRDefault="00E14C11" w:rsidP="004E032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349C867F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Assistente Técnico em Saúde – </w:t>
            </w:r>
          </w:p>
          <w:p w14:paraId="73E0766C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ATS</w:t>
            </w:r>
          </w:p>
          <w:p w14:paraId="052C079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052C1D87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756637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  <w:p w14:paraId="1ADEF8DD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76FE088E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A9B1A5D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Tecnólogo em Radiologia</w:t>
            </w:r>
          </w:p>
          <w:p w14:paraId="7B4F0F1D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135" w:type="pct"/>
          </w:tcPr>
          <w:p w14:paraId="2303C79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30DCA7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R$1.389,18</w:t>
            </w:r>
          </w:p>
        </w:tc>
      </w:tr>
      <w:tr w:rsidR="00E14C11" w:rsidRPr="009F5CA0" w14:paraId="0902CABE" w14:textId="77777777" w:rsidTr="004E0323">
        <w:trPr>
          <w:cantSplit/>
        </w:trPr>
        <w:tc>
          <w:tcPr>
            <w:tcW w:w="1002" w:type="pct"/>
            <w:vMerge/>
          </w:tcPr>
          <w:p w14:paraId="0FCDA325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5EF869B4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FBFF1F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773535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IV</w:t>
            </w:r>
          </w:p>
        </w:tc>
        <w:tc>
          <w:tcPr>
            <w:tcW w:w="1961" w:type="pct"/>
            <w:gridSpan w:val="2"/>
          </w:tcPr>
          <w:p w14:paraId="68411049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1ABF27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Fiscal Sanitário </w:t>
            </w:r>
          </w:p>
          <w:p w14:paraId="5423ED98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015EC36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B7BF2F5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2469FC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R$1.491,76</w:t>
            </w:r>
          </w:p>
        </w:tc>
      </w:tr>
      <w:tr w:rsidR="00E14C11" w:rsidRPr="009F5CA0" w14:paraId="48C3FA3E" w14:textId="77777777" w:rsidTr="004E0323">
        <w:trPr>
          <w:cantSplit/>
        </w:trPr>
        <w:tc>
          <w:tcPr>
            <w:tcW w:w="1002" w:type="pct"/>
            <w:vMerge/>
          </w:tcPr>
          <w:p w14:paraId="4B28A34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710BD25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6D918316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Técnico em Enfermagem </w:t>
            </w:r>
          </w:p>
          <w:p w14:paraId="025ECC6C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09D4EE3B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7B56DDE5" w14:textId="77777777" w:rsidTr="004E0323">
        <w:trPr>
          <w:cantSplit/>
          <w:trHeight w:val="541"/>
        </w:trPr>
        <w:tc>
          <w:tcPr>
            <w:tcW w:w="1002" w:type="pct"/>
            <w:vMerge w:val="restart"/>
          </w:tcPr>
          <w:p w14:paraId="2163FED2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43394D6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19E1815A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Analista em Saúde -</w:t>
            </w:r>
          </w:p>
          <w:p w14:paraId="7B2C2897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ANS</w:t>
            </w:r>
          </w:p>
        </w:tc>
        <w:tc>
          <w:tcPr>
            <w:tcW w:w="902" w:type="pct"/>
            <w:gridSpan w:val="2"/>
            <w:vMerge w:val="restart"/>
          </w:tcPr>
          <w:p w14:paraId="681E3352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9A3C467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B287AC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E0BACAC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EC1E7F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</w:t>
            </w:r>
          </w:p>
        </w:tc>
        <w:tc>
          <w:tcPr>
            <w:tcW w:w="1961" w:type="pct"/>
            <w:gridSpan w:val="2"/>
            <w:vAlign w:val="center"/>
          </w:tcPr>
          <w:p w14:paraId="5D5ACA13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Fisioterapeuta</w:t>
            </w:r>
          </w:p>
        </w:tc>
        <w:tc>
          <w:tcPr>
            <w:tcW w:w="1135" w:type="pct"/>
            <w:vMerge w:val="restart"/>
          </w:tcPr>
          <w:p w14:paraId="7F070FD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F8B71A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C95393B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C19602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A46AB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715,52</w:t>
            </w:r>
          </w:p>
          <w:p w14:paraId="229F0430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707C2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4500EFF8" w14:textId="77777777" w:rsidTr="004E0323">
        <w:trPr>
          <w:cantSplit/>
          <w:trHeight w:val="559"/>
        </w:trPr>
        <w:tc>
          <w:tcPr>
            <w:tcW w:w="1002" w:type="pct"/>
            <w:vMerge/>
          </w:tcPr>
          <w:p w14:paraId="4E8B8736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59CF078B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6615308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Fonoaudiólogo</w:t>
            </w:r>
          </w:p>
        </w:tc>
        <w:tc>
          <w:tcPr>
            <w:tcW w:w="1135" w:type="pct"/>
            <w:vMerge/>
          </w:tcPr>
          <w:p w14:paraId="0EBB5D8F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5C025EFD" w14:textId="77777777" w:rsidTr="004E0323">
        <w:trPr>
          <w:cantSplit/>
          <w:trHeight w:val="707"/>
        </w:trPr>
        <w:tc>
          <w:tcPr>
            <w:tcW w:w="1002" w:type="pct"/>
            <w:vMerge/>
          </w:tcPr>
          <w:p w14:paraId="5002DFB3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94CB15E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2E3D26BC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Psicólogo</w:t>
            </w:r>
          </w:p>
        </w:tc>
        <w:tc>
          <w:tcPr>
            <w:tcW w:w="1135" w:type="pct"/>
            <w:vMerge/>
          </w:tcPr>
          <w:p w14:paraId="7B03CDFD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9F5CA0" w14:paraId="7918A2FF" w14:textId="77777777" w:rsidTr="004E0323">
        <w:trPr>
          <w:cantSplit/>
          <w:trHeight w:val="550"/>
        </w:trPr>
        <w:tc>
          <w:tcPr>
            <w:tcW w:w="1002" w:type="pct"/>
            <w:vMerge/>
          </w:tcPr>
          <w:p w14:paraId="62030851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296307A9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57299803" w14:textId="77777777" w:rsidR="00E14C11" w:rsidRPr="009F5CA0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Nutricionista</w:t>
            </w:r>
          </w:p>
        </w:tc>
        <w:tc>
          <w:tcPr>
            <w:tcW w:w="1135" w:type="pct"/>
            <w:vMerge/>
          </w:tcPr>
          <w:p w14:paraId="71B99F13" w14:textId="77777777" w:rsidR="00E14C11" w:rsidRPr="009F5CA0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D8462D" w14:paraId="18F786BC" w14:textId="77777777" w:rsidTr="004E0323">
        <w:trPr>
          <w:cantSplit/>
        </w:trPr>
        <w:tc>
          <w:tcPr>
            <w:tcW w:w="1002" w:type="pct"/>
            <w:vMerge/>
          </w:tcPr>
          <w:p w14:paraId="4131FDA8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35DCFAF6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947C8A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VI</w:t>
            </w:r>
          </w:p>
          <w:p w14:paraId="507ABDC8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0FCF810B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963F3E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Enfermeiro</w:t>
            </w:r>
          </w:p>
          <w:p w14:paraId="6D04E27F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6F720C15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467BD7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R$3.356,44</w:t>
            </w:r>
          </w:p>
          <w:p w14:paraId="7C09A478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D8462D" w14:paraId="1EEBC786" w14:textId="77777777" w:rsidTr="004E0323">
        <w:trPr>
          <w:cantSplit/>
          <w:trHeight w:val="450"/>
        </w:trPr>
        <w:tc>
          <w:tcPr>
            <w:tcW w:w="1002" w:type="pct"/>
            <w:vMerge/>
          </w:tcPr>
          <w:p w14:paraId="6AF88694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5B4FC304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F955FC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VII</w:t>
            </w:r>
          </w:p>
        </w:tc>
        <w:tc>
          <w:tcPr>
            <w:tcW w:w="1961" w:type="pct"/>
            <w:gridSpan w:val="2"/>
          </w:tcPr>
          <w:p w14:paraId="01645CBF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46C7B5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Dentista de Saúde da Família</w:t>
            </w:r>
          </w:p>
          <w:p w14:paraId="706826B2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66A16BFD" w14:textId="77777777" w:rsidR="00E14C11" w:rsidRPr="00D8462D" w:rsidRDefault="00E14C11" w:rsidP="004E0323">
            <w:pPr>
              <w:pStyle w:val="Ttulo3"/>
              <w:rPr>
                <w:bCs/>
              </w:rPr>
            </w:pPr>
          </w:p>
          <w:p w14:paraId="59B8BB06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8462D">
              <w:rPr>
                <w:rFonts w:ascii="Arial" w:hAnsi="Arial" w:cs="Arial"/>
                <w:b/>
                <w:bCs/>
                <w:sz w:val="22"/>
                <w:szCs w:val="22"/>
              </w:rPr>
              <w:t>R$ 3.431,03</w:t>
            </w:r>
          </w:p>
        </w:tc>
      </w:tr>
      <w:tr w:rsidR="00E14C11" w:rsidRPr="00D8462D" w14:paraId="39865D69" w14:textId="77777777" w:rsidTr="004E0323">
        <w:trPr>
          <w:cantSplit/>
          <w:trHeight w:val="675"/>
        </w:trPr>
        <w:tc>
          <w:tcPr>
            <w:tcW w:w="1002" w:type="pct"/>
            <w:vMerge/>
          </w:tcPr>
          <w:p w14:paraId="56521A33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14:paraId="26C3EB0C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1D0101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VIII</w:t>
            </w:r>
          </w:p>
          <w:p w14:paraId="04BC4E72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1A1F0A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025A23E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CDF5AC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Cirurgião Dentista</w:t>
            </w:r>
          </w:p>
          <w:p w14:paraId="4E569675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6AD6F193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FE83E5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16CCD3" w14:textId="77777777" w:rsidR="00E14C11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ABC6BF4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R$ 4.400,68</w:t>
            </w:r>
          </w:p>
        </w:tc>
      </w:tr>
      <w:tr w:rsidR="00E14C11" w:rsidRPr="00D8462D" w14:paraId="6BAD8895" w14:textId="77777777" w:rsidTr="004E0323">
        <w:trPr>
          <w:cantSplit/>
          <w:trHeight w:val="426"/>
        </w:trPr>
        <w:tc>
          <w:tcPr>
            <w:tcW w:w="1002" w:type="pct"/>
            <w:vMerge/>
          </w:tcPr>
          <w:p w14:paraId="72BA62F4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7373145D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20E11904" w14:textId="77777777" w:rsidR="00E14C11" w:rsidRDefault="00E14C11" w:rsidP="004E032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Médico </w:t>
            </w:r>
            <w:r w:rsidRPr="00ED5F5C">
              <w:rPr>
                <w:rFonts w:ascii="Arial" w:hAnsi="Arial" w:cs="Arial"/>
                <w:b/>
                <w:sz w:val="21"/>
                <w:szCs w:val="21"/>
              </w:rPr>
              <w:t>Clínico Geral</w:t>
            </w:r>
          </w:p>
          <w:p w14:paraId="76897136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11C91EC1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D8462D" w14:paraId="338EC91D" w14:textId="77777777" w:rsidTr="004E0323">
        <w:trPr>
          <w:cantSplit/>
          <w:trHeight w:val="525"/>
        </w:trPr>
        <w:tc>
          <w:tcPr>
            <w:tcW w:w="1002" w:type="pct"/>
            <w:vMerge/>
          </w:tcPr>
          <w:p w14:paraId="7B5DBE5A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565C7735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3456177A" w14:textId="77777777" w:rsidR="00E14C11" w:rsidRDefault="00E14C11" w:rsidP="004E032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8462D">
              <w:rPr>
                <w:rFonts w:ascii="Arial" w:hAnsi="Arial" w:cs="Arial"/>
                <w:bCs/>
                <w:sz w:val="21"/>
                <w:szCs w:val="21"/>
              </w:rPr>
              <w:t>Farmacêutico 40hs</w:t>
            </w:r>
          </w:p>
          <w:p w14:paraId="65CF7A63" w14:textId="77777777" w:rsidR="00E14C11" w:rsidRPr="00ED5F5C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63970459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D8462D" w14:paraId="07D11A9F" w14:textId="77777777" w:rsidTr="004E0323">
        <w:trPr>
          <w:cantSplit/>
          <w:trHeight w:val="480"/>
        </w:trPr>
        <w:tc>
          <w:tcPr>
            <w:tcW w:w="1002" w:type="pct"/>
            <w:vMerge/>
          </w:tcPr>
          <w:p w14:paraId="07C61DE7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5675DB84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0273446D" w14:textId="77777777" w:rsidR="00E14C11" w:rsidRPr="00D8462D" w:rsidRDefault="00E14C11" w:rsidP="004E032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Farmacêutico 20hs</w:t>
            </w:r>
          </w:p>
        </w:tc>
        <w:tc>
          <w:tcPr>
            <w:tcW w:w="1135" w:type="pct"/>
          </w:tcPr>
          <w:p w14:paraId="1B14CB8A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R$2.200,34</w:t>
            </w:r>
          </w:p>
        </w:tc>
      </w:tr>
      <w:tr w:rsidR="00E14C11" w:rsidRPr="00D8462D" w14:paraId="6D14762C" w14:textId="77777777" w:rsidTr="004E0323">
        <w:trPr>
          <w:cantSplit/>
        </w:trPr>
        <w:tc>
          <w:tcPr>
            <w:tcW w:w="1002" w:type="pct"/>
            <w:vMerge w:val="restart"/>
          </w:tcPr>
          <w:p w14:paraId="7BF6F3B0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Especialista em Saúde - </w:t>
            </w:r>
          </w:p>
          <w:p w14:paraId="4BEFB467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EES</w:t>
            </w:r>
          </w:p>
        </w:tc>
        <w:tc>
          <w:tcPr>
            <w:tcW w:w="902" w:type="pct"/>
            <w:gridSpan w:val="2"/>
            <w:vMerge w:val="restart"/>
          </w:tcPr>
          <w:p w14:paraId="45E8AADC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9EF92CA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IX</w:t>
            </w:r>
          </w:p>
        </w:tc>
        <w:tc>
          <w:tcPr>
            <w:tcW w:w="1961" w:type="pct"/>
            <w:gridSpan w:val="2"/>
          </w:tcPr>
          <w:p w14:paraId="46DF1331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 xml:space="preserve">Médico Ginecologista </w:t>
            </w:r>
          </w:p>
          <w:p w14:paraId="76F02766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  <w:vAlign w:val="center"/>
          </w:tcPr>
          <w:p w14:paraId="762463C5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R$ 5.057,05</w:t>
            </w:r>
          </w:p>
        </w:tc>
      </w:tr>
      <w:tr w:rsidR="00E14C11" w:rsidRPr="00D8462D" w14:paraId="4671542B" w14:textId="77777777" w:rsidTr="004E0323">
        <w:trPr>
          <w:cantSplit/>
        </w:trPr>
        <w:tc>
          <w:tcPr>
            <w:tcW w:w="1002" w:type="pct"/>
            <w:vMerge/>
          </w:tcPr>
          <w:p w14:paraId="45066EB2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22D16E1E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77A4B5D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Médico Pediatra</w:t>
            </w:r>
          </w:p>
          <w:p w14:paraId="09AA2028" w14:textId="77777777" w:rsidR="00E14C11" w:rsidRPr="00D8462D" w:rsidRDefault="00E14C11" w:rsidP="004E03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5EA04B30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14C11" w:rsidRPr="00D8462D" w14:paraId="3AD5ED70" w14:textId="77777777" w:rsidTr="004E0323">
        <w:trPr>
          <w:cantSplit/>
        </w:trPr>
        <w:tc>
          <w:tcPr>
            <w:tcW w:w="1002" w:type="pct"/>
            <w:vMerge/>
          </w:tcPr>
          <w:p w14:paraId="04B6C666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72E5E32F" w14:textId="77777777" w:rsidR="00E14C11" w:rsidRPr="00D8462D" w:rsidRDefault="00E14C11" w:rsidP="004E0323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D8462D">
              <w:rPr>
                <w:rFonts w:ascii="Arial" w:hAnsi="Arial" w:cs="Arial"/>
                <w:bCs/>
                <w:sz w:val="21"/>
                <w:szCs w:val="21"/>
              </w:rPr>
              <w:t>X</w:t>
            </w:r>
          </w:p>
        </w:tc>
        <w:tc>
          <w:tcPr>
            <w:tcW w:w="1961" w:type="pct"/>
            <w:gridSpan w:val="2"/>
          </w:tcPr>
          <w:p w14:paraId="784981C0" w14:textId="77777777" w:rsidR="00E14C11" w:rsidRPr="00D8462D" w:rsidRDefault="00E14C11" w:rsidP="004E032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8462D">
              <w:rPr>
                <w:rFonts w:ascii="Arial" w:hAnsi="Arial" w:cs="Arial"/>
                <w:bCs/>
                <w:sz w:val="21"/>
                <w:szCs w:val="21"/>
              </w:rPr>
              <w:t>Médico de Saúde da Família</w:t>
            </w:r>
          </w:p>
          <w:p w14:paraId="3703905F" w14:textId="77777777" w:rsidR="00E14C11" w:rsidRPr="00D8462D" w:rsidRDefault="00E14C11" w:rsidP="004E032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35" w:type="pct"/>
          </w:tcPr>
          <w:p w14:paraId="1EC65C76" w14:textId="77777777" w:rsidR="00E14C11" w:rsidRPr="00D8462D" w:rsidRDefault="00E14C11" w:rsidP="004E0323">
            <w:pPr>
              <w:pStyle w:val="Ttulo3"/>
              <w:rPr>
                <w:b w:val="0"/>
                <w:bCs/>
                <w:color w:val="auto"/>
                <w:sz w:val="21"/>
                <w:szCs w:val="21"/>
              </w:rPr>
            </w:pPr>
            <w:r w:rsidRPr="00D8462D">
              <w:rPr>
                <w:b w:val="0"/>
                <w:bCs/>
                <w:color w:val="auto"/>
                <w:sz w:val="21"/>
                <w:szCs w:val="21"/>
              </w:rPr>
              <w:t>R$ 14.000,00</w:t>
            </w:r>
          </w:p>
        </w:tc>
      </w:tr>
    </w:tbl>
    <w:p w14:paraId="3C02C1F9" w14:textId="77777777" w:rsidR="00E14C11" w:rsidRPr="00D8462D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50D83098" w14:textId="77777777" w:rsidR="00E14C11" w:rsidRPr="009F5CA0" w:rsidRDefault="00E14C11" w:rsidP="00E14C11">
      <w:pPr>
        <w:rPr>
          <w:sz w:val="21"/>
          <w:szCs w:val="21"/>
        </w:rPr>
      </w:pPr>
    </w:p>
    <w:p w14:paraId="10CD0778" w14:textId="77777777" w:rsidR="00E14C11" w:rsidRPr="009F5CA0" w:rsidRDefault="00E14C11" w:rsidP="00E14C11">
      <w:pPr>
        <w:jc w:val="center"/>
        <w:rPr>
          <w:rFonts w:ascii="Arial" w:hAnsi="Arial" w:cs="Arial"/>
          <w:b/>
          <w:sz w:val="21"/>
          <w:szCs w:val="21"/>
        </w:rPr>
      </w:pPr>
    </w:p>
    <w:p w14:paraId="24A44EAD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2</w:t>
      </w:r>
      <w:r w:rsidRPr="009F5CA0">
        <w:rPr>
          <w:rFonts w:ascii="Verdana" w:hAnsi="Verdana"/>
          <w:b/>
          <w:sz w:val="21"/>
          <w:szCs w:val="21"/>
        </w:rPr>
        <w:t>º</w:t>
      </w:r>
      <w:r w:rsidRPr="009F5CA0">
        <w:rPr>
          <w:rFonts w:ascii="Verdana" w:hAnsi="Verdana"/>
          <w:sz w:val="21"/>
          <w:szCs w:val="21"/>
        </w:rPr>
        <w:t xml:space="preserve"> - Esta Lei entrará em vigor na data de sua publicação, revogando as disposições em contrário. </w:t>
      </w:r>
    </w:p>
    <w:p w14:paraId="4E6B12A5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7CB72EF0" w14:textId="77777777" w:rsidR="00E14C11" w:rsidRPr="009F5CA0" w:rsidRDefault="00E14C11" w:rsidP="00E14C11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1A9095B7" w14:textId="0D260820" w:rsidR="00E14C11" w:rsidRPr="009F5CA0" w:rsidRDefault="00E14C11" w:rsidP="00E14C1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Córrego Fundo/MG, </w:t>
      </w:r>
      <w:r>
        <w:rPr>
          <w:rFonts w:ascii="Verdana" w:hAnsi="Verdana" w:cs="Arial"/>
          <w:sz w:val="21"/>
          <w:szCs w:val="21"/>
        </w:rPr>
        <w:t>03</w:t>
      </w:r>
      <w:r w:rsidRPr="009F5CA0">
        <w:rPr>
          <w:rFonts w:ascii="Verdana" w:hAnsi="Verdana" w:cs="Arial"/>
          <w:sz w:val="21"/>
          <w:szCs w:val="21"/>
        </w:rPr>
        <w:t xml:space="preserve"> de</w:t>
      </w:r>
      <w:r>
        <w:rPr>
          <w:rFonts w:ascii="Verdana" w:hAnsi="Verdana" w:cs="Arial"/>
          <w:sz w:val="21"/>
          <w:szCs w:val="21"/>
        </w:rPr>
        <w:t xml:space="preserve"> junho</w:t>
      </w:r>
      <w:r w:rsidRPr="009F5CA0">
        <w:rPr>
          <w:rFonts w:ascii="Verdana" w:hAnsi="Verdana" w:cs="Arial"/>
          <w:sz w:val="21"/>
          <w:szCs w:val="21"/>
        </w:rPr>
        <w:t xml:space="preserve"> de 2022.</w:t>
      </w:r>
    </w:p>
    <w:p w14:paraId="37CC4FF1" w14:textId="77777777" w:rsidR="00E14C11" w:rsidRPr="009F5CA0" w:rsidRDefault="00E14C11" w:rsidP="00E14C1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3423AED0" w14:textId="77777777" w:rsidR="00E14C11" w:rsidRPr="009F5CA0" w:rsidRDefault="00E14C11" w:rsidP="00E14C1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57F6285E" w14:textId="77777777" w:rsidR="00E14C11" w:rsidRPr="009F5CA0" w:rsidRDefault="00E14C11" w:rsidP="00E14C1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97790F1" w14:textId="77777777" w:rsidR="00E14C11" w:rsidRPr="009F5CA0" w:rsidRDefault="00E14C11" w:rsidP="00E14C11">
      <w:pPr>
        <w:pStyle w:val="Corpodetexto"/>
        <w:tabs>
          <w:tab w:val="left" w:pos="1038"/>
        </w:tabs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>DANILO OLIVEIRA CAMPOS</w:t>
      </w:r>
    </w:p>
    <w:p w14:paraId="1B002B85" w14:textId="77777777" w:rsidR="00E14C11" w:rsidRDefault="00E14C11" w:rsidP="00E14C11">
      <w:pPr>
        <w:pStyle w:val="Corpodetexto"/>
        <w:tabs>
          <w:tab w:val="left" w:pos="1038"/>
        </w:tabs>
        <w:jc w:val="center"/>
      </w:pPr>
      <w:r w:rsidRPr="009F5CA0">
        <w:rPr>
          <w:rFonts w:ascii="Verdana" w:hAnsi="Verdana" w:cs="Arial"/>
          <w:sz w:val="21"/>
          <w:szCs w:val="21"/>
        </w:rPr>
        <w:t>Prefeito</w:t>
      </w:r>
      <w:r w:rsidRPr="009F5CA0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092491B" wp14:editId="370B8F10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CD888" w14:textId="77777777" w:rsidR="00013EB3" w:rsidRDefault="00013EB3"/>
    <w:sectPr w:rsidR="00013EB3" w:rsidSect="003C264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CC9" w14:textId="77777777" w:rsidR="003C264D" w:rsidRDefault="00E14C11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591537C0" w14:textId="77777777" w:rsidR="003C264D" w:rsidRDefault="00E14C11" w:rsidP="003C264D">
    <w:pPr>
      <w:pStyle w:val="Rodap"/>
      <w:ind w:right="360"/>
      <w:jc w:val="center"/>
      <w:rPr>
        <w:sz w:val="10"/>
        <w:szCs w:val="10"/>
      </w:rPr>
    </w:pPr>
  </w:p>
  <w:p w14:paraId="1E08AB73" w14:textId="77777777" w:rsidR="003C264D" w:rsidRDefault="00E14C11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DA6276E" w14:textId="77777777" w:rsidR="003C264D" w:rsidRDefault="00E14C11" w:rsidP="003C264D">
    <w:pPr>
      <w:pStyle w:val="Rodap"/>
    </w:pPr>
  </w:p>
  <w:p w14:paraId="7A4379D4" w14:textId="77777777" w:rsidR="003C264D" w:rsidRDefault="00E14C1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AD47" w14:textId="77777777" w:rsidR="003C264D" w:rsidRPr="0004523D" w:rsidRDefault="00E14C11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EndPr/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354A8F13" wp14:editId="085FA49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C3533" w14:textId="77777777" w:rsidR="00710EBB" w:rsidRDefault="00E14C1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4A8F13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517C3533" w14:textId="77777777" w:rsidR="00710EBB" w:rsidRDefault="00E14C1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8F457C1" w14:textId="77777777" w:rsidR="003C264D" w:rsidRPr="0004523D" w:rsidRDefault="00E14C11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0D77495" w14:textId="77777777" w:rsidR="003C264D" w:rsidRPr="0004523D" w:rsidRDefault="00E14C11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4A06080" w14:textId="77777777" w:rsidR="003C264D" w:rsidRDefault="00E14C11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7A30FAD" w14:textId="77777777" w:rsidR="003C264D" w:rsidRDefault="00E14C11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583B1DA2" wp14:editId="6EECC0B1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11"/>
    <w:rsid w:val="00013EB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6B1"/>
  <w15:chartTrackingRefBased/>
  <w15:docId w15:val="{D75AA17D-93FE-4B72-9F0C-B3BCBCF2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14C11"/>
    <w:pPr>
      <w:keepNext/>
      <w:suppressAutoHyphens/>
      <w:jc w:val="center"/>
      <w:outlineLvl w:val="2"/>
    </w:pPr>
    <w:rPr>
      <w:rFonts w:ascii="Arial" w:hAnsi="Arial" w:cs="Arial"/>
      <w:b/>
      <w:color w:val="FF0000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14C11"/>
    <w:rPr>
      <w:rFonts w:ascii="Arial" w:eastAsia="Times New Roman" w:hAnsi="Arial" w:cs="Arial"/>
      <w:b/>
      <w:color w:val="FF000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14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C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14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4C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14C1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14C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E1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2022-06-06T17:01:00Z</dcterms:created>
  <dcterms:modified xsi:type="dcterms:W3CDTF">2022-06-06T17:03:00Z</dcterms:modified>
</cp:coreProperties>
</file>