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3F0" w14:textId="17FFEF5A" w:rsidR="0080120F" w:rsidRPr="0080120F" w:rsidRDefault="0080120F" w:rsidP="0080120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80120F">
        <w:rPr>
          <w:rFonts w:ascii="Verdana" w:hAnsi="Verdana"/>
          <w:b/>
          <w:bCs/>
          <w:sz w:val="21"/>
          <w:szCs w:val="21"/>
        </w:rPr>
        <w:t>LEI N°.</w:t>
      </w:r>
      <w:r w:rsidRPr="0080120F">
        <w:rPr>
          <w:rFonts w:ascii="Verdana" w:hAnsi="Verdana"/>
          <w:b/>
          <w:bCs/>
          <w:sz w:val="21"/>
          <w:szCs w:val="21"/>
        </w:rPr>
        <w:t xml:space="preserve"> 839</w:t>
      </w:r>
      <w:r w:rsidRPr="0080120F">
        <w:rPr>
          <w:rFonts w:ascii="Verdana" w:hAnsi="Verdana"/>
          <w:b/>
          <w:bCs/>
          <w:sz w:val="21"/>
          <w:szCs w:val="21"/>
        </w:rPr>
        <w:t xml:space="preserve"> D</w:t>
      </w:r>
      <w:r w:rsidRPr="0080120F">
        <w:rPr>
          <w:rFonts w:ascii="Verdana" w:hAnsi="Verdana"/>
          <w:b/>
          <w:bCs/>
          <w:sz w:val="21"/>
          <w:szCs w:val="21"/>
        </w:rPr>
        <w:t>E 18 DE AGOSTO DE</w:t>
      </w:r>
      <w:r w:rsidRPr="0080120F">
        <w:rPr>
          <w:rFonts w:ascii="Verdana" w:hAnsi="Verdana"/>
          <w:b/>
          <w:bCs/>
          <w:sz w:val="21"/>
          <w:szCs w:val="21"/>
        </w:rPr>
        <w:t xml:space="preserve"> 2022.</w:t>
      </w:r>
    </w:p>
    <w:p w14:paraId="5364F42A" w14:textId="77777777" w:rsidR="0080120F" w:rsidRPr="0080120F" w:rsidRDefault="0080120F" w:rsidP="0080120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5826C787" w14:textId="77777777" w:rsidR="0080120F" w:rsidRPr="0080120F" w:rsidRDefault="0080120F" w:rsidP="0080120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62C16679" w14:textId="77777777" w:rsidR="0080120F" w:rsidRPr="0080120F" w:rsidRDefault="0080120F" w:rsidP="0080120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0852765" w14:textId="77777777" w:rsidR="0080120F" w:rsidRPr="0080120F" w:rsidRDefault="0080120F" w:rsidP="0080120F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1"/>
          <w:szCs w:val="21"/>
        </w:rPr>
      </w:pPr>
      <w:r w:rsidRPr="0080120F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80120F">
        <w:rPr>
          <w:rFonts w:ascii="Verdana" w:hAnsi="Verdana"/>
          <w:b/>
          <w:bCs/>
          <w:i/>
          <w:noProof/>
          <w:sz w:val="21"/>
          <w:szCs w:val="21"/>
        </w:rPr>
        <w:t>CRÉDITO ADICIONAL SUPLEMENTAR</w:t>
      </w:r>
      <w:r w:rsidRPr="0080120F">
        <w:rPr>
          <w:rFonts w:ascii="Verdana" w:hAnsi="Verdana"/>
          <w:b/>
          <w:bCs/>
          <w:iCs/>
          <w:noProof/>
          <w:sz w:val="21"/>
          <w:szCs w:val="21"/>
        </w:rPr>
        <w:t xml:space="preserve"> COM FONTE EM ANULAÇÃO DE DOTAÇÃO”</w:t>
      </w:r>
    </w:p>
    <w:p w14:paraId="7F4515B2" w14:textId="77777777" w:rsidR="0080120F" w:rsidRPr="0080120F" w:rsidRDefault="0080120F" w:rsidP="0080120F">
      <w:pPr>
        <w:rPr>
          <w:sz w:val="21"/>
          <w:szCs w:val="21"/>
        </w:rPr>
      </w:pPr>
    </w:p>
    <w:p w14:paraId="185E3CDC" w14:textId="77777777" w:rsidR="0080120F" w:rsidRPr="0080120F" w:rsidRDefault="0080120F" w:rsidP="0080120F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80120F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72518CAD" w14:textId="77777777" w:rsidR="0080120F" w:rsidRPr="0080120F" w:rsidRDefault="0080120F" w:rsidP="0080120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D8EB100" w14:textId="77777777" w:rsidR="0080120F" w:rsidRPr="0080120F" w:rsidRDefault="0080120F" w:rsidP="0080120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629130F" w14:textId="77777777" w:rsidR="0080120F" w:rsidRPr="0080120F" w:rsidRDefault="0080120F" w:rsidP="0080120F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80120F">
        <w:rPr>
          <w:rFonts w:ascii="Verdana" w:hAnsi="Verdana"/>
          <w:b/>
          <w:sz w:val="21"/>
          <w:szCs w:val="21"/>
        </w:rPr>
        <w:t>Art. 1º -</w:t>
      </w:r>
      <w:r w:rsidRPr="0080120F">
        <w:rPr>
          <w:rFonts w:ascii="Verdana" w:hAnsi="Verdana"/>
          <w:sz w:val="21"/>
          <w:szCs w:val="21"/>
        </w:rPr>
        <w:t xml:space="preserve"> </w:t>
      </w:r>
      <w:r w:rsidRPr="0080120F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Educação, </w:t>
      </w:r>
      <w:r w:rsidRPr="0080120F">
        <w:rPr>
          <w:rFonts w:ascii="Verdana" w:hAnsi="Verdana" w:cs="Arial"/>
          <w:b/>
          <w:i/>
          <w:iCs/>
          <w:sz w:val="21"/>
          <w:szCs w:val="21"/>
        </w:rPr>
        <w:t>Crédito Adicional Suplementar</w:t>
      </w:r>
      <w:r w:rsidRPr="0080120F">
        <w:rPr>
          <w:rFonts w:ascii="Verdana" w:hAnsi="Verdana" w:cs="Arial"/>
          <w:bCs/>
          <w:sz w:val="21"/>
          <w:szCs w:val="21"/>
        </w:rPr>
        <w:t xml:space="preserve">, no valor de </w:t>
      </w:r>
      <w:r w:rsidRPr="0080120F">
        <w:rPr>
          <w:rFonts w:ascii="Verdana" w:hAnsi="Verdana" w:cs="Arial"/>
          <w:b/>
          <w:i/>
          <w:iCs/>
          <w:sz w:val="21"/>
          <w:szCs w:val="21"/>
        </w:rPr>
        <w:t>R$ 530.000,00</w:t>
      </w:r>
      <w:r w:rsidRPr="0080120F">
        <w:rPr>
          <w:rFonts w:ascii="Verdana" w:hAnsi="Verdana" w:cs="Arial"/>
          <w:bCs/>
          <w:sz w:val="21"/>
          <w:szCs w:val="21"/>
        </w:rPr>
        <w:t xml:space="preserve"> com fonte em </w:t>
      </w:r>
      <w:r w:rsidRPr="0080120F">
        <w:rPr>
          <w:rFonts w:ascii="Verdana" w:hAnsi="Verdana" w:cs="Arial"/>
          <w:b/>
          <w:i/>
          <w:iCs/>
          <w:sz w:val="21"/>
          <w:szCs w:val="21"/>
        </w:rPr>
        <w:t>ANULAÇÃO DE DOTAÇÃO</w:t>
      </w:r>
      <w:r w:rsidRPr="0080120F">
        <w:rPr>
          <w:rFonts w:ascii="Verdana" w:hAnsi="Verdana" w:cs="Arial"/>
          <w:bCs/>
          <w:sz w:val="21"/>
          <w:szCs w:val="21"/>
        </w:rPr>
        <w:t>, nos termos do Art. 43, § 1º, Inciso I da Lei Federal 4.320/1964, no Orçamento do exercício de 2022, conforme estrutura funcional e programática a abaixo:</w:t>
      </w:r>
    </w:p>
    <w:p w14:paraId="10CCF9EC" w14:textId="77777777" w:rsidR="0080120F" w:rsidRPr="0080120F" w:rsidRDefault="0080120F" w:rsidP="0080120F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</w:p>
    <w:p w14:paraId="229C938D" w14:textId="494E7EC4" w:rsidR="0080120F" w:rsidRPr="0080120F" w:rsidRDefault="0080120F" w:rsidP="0080120F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80120F">
        <w:rPr>
          <w:noProof/>
          <w:sz w:val="21"/>
          <w:szCs w:val="21"/>
        </w:rPr>
        <w:drawing>
          <wp:inline distT="0" distB="0" distL="0" distR="0" wp14:anchorId="0C5DA483" wp14:editId="6005605B">
            <wp:extent cx="4572000" cy="2486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4044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6F0F6BCF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3DA7CED3" w14:textId="77777777" w:rsidR="0080120F" w:rsidRPr="0080120F" w:rsidRDefault="0080120F" w:rsidP="0080120F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80120F">
        <w:rPr>
          <w:rFonts w:ascii="Verdana" w:hAnsi="Verdana"/>
          <w:b/>
          <w:sz w:val="21"/>
          <w:szCs w:val="21"/>
        </w:rPr>
        <w:t>Art. 2º</w:t>
      </w:r>
      <w:r w:rsidRPr="0080120F">
        <w:rPr>
          <w:rFonts w:ascii="Verdana" w:hAnsi="Verdana"/>
          <w:sz w:val="21"/>
          <w:szCs w:val="21"/>
        </w:rPr>
        <w:t xml:space="preserve"> - O recurso que constará por conta do referido crédito adicional solicitado, é proveniente de anulação de dotação em fontes </w:t>
      </w:r>
      <w:r w:rsidRPr="0080120F">
        <w:rPr>
          <w:rFonts w:ascii="Verdana" w:hAnsi="Verdana"/>
          <w:i/>
          <w:iCs/>
          <w:sz w:val="21"/>
          <w:szCs w:val="21"/>
        </w:rPr>
        <w:t xml:space="preserve">x.00 - </w:t>
      </w:r>
      <w:r w:rsidRPr="0080120F">
        <w:rPr>
          <w:rFonts w:ascii="Verdana" w:hAnsi="Verdana" w:cs="Arial"/>
          <w:bCs/>
          <w:i/>
          <w:iCs/>
          <w:sz w:val="21"/>
          <w:szCs w:val="21"/>
        </w:rPr>
        <w:t>Recursos Não Vinculados de Impostos, conforme estrutura funcional e programática a seguir</w:t>
      </w:r>
      <w:r w:rsidRPr="0080120F">
        <w:rPr>
          <w:rFonts w:ascii="Verdana" w:hAnsi="Verdana" w:cs="Arial"/>
          <w:bCs/>
          <w:sz w:val="21"/>
          <w:szCs w:val="21"/>
        </w:rPr>
        <w:t>.</w:t>
      </w:r>
    </w:p>
    <w:p w14:paraId="69B63A69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0EEBAC1C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0236591C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7A053DB7" w14:textId="77777777" w:rsidR="0080120F" w:rsidRPr="0080120F" w:rsidRDefault="0080120F" w:rsidP="0080120F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361D9EAD" w14:textId="23B4A803" w:rsidR="0080120F" w:rsidRPr="0080120F" w:rsidRDefault="0080120F" w:rsidP="0080120F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  <w:r w:rsidRPr="0080120F">
        <w:rPr>
          <w:noProof/>
          <w:sz w:val="21"/>
          <w:szCs w:val="21"/>
        </w:rPr>
        <w:lastRenderedPageBreak/>
        <w:drawing>
          <wp:inline distT="0" distB="0" distL="0" distR="0" wp14:anchorId="7F7CFAF8" wp14:editId="471C4CA1">
            <wp:extent cx="3981450" cy="6486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CB795" w14:textId="77777777" w:rsidR="0080120F" w:rsidRDefault="0080120F" w:rsidP="0080120F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1"/>
          <w:szCs w:val="21"/>
        </w:rPr>
      </w:pPr>
    </w:p>
    <w:p w14:paraId="3AFE0E2C" w14:textId="758DFF01" w:rsidR="0080120F" w:rsidRPr="0080120F" w:rsidRDefault="0080120F" w:rsidP="0080120F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80120F">
        <w:rPr>
          <w:rFonts w:ascii="Verdana" w:hAnsi="Verdana"/>
          <w:b/>
          <w:sz w:val="21"/>
          <w:szCs w:val="21"/>
        </w:rPr>
        <w:t>Art. 3º</w:t>
      </w:r>
      <w:r w:rsidRPr="0080120F">
        <w:rPr>
          <w:rFonts w:ascii="Verdana" w:hAnsi="Verdana"/>
          <w:sz w:val="21"/>
          <w:szCs w:val="21"/>
        </w:rPr>
        <w:t xml:space="preserve"> - Fica a despesa inserida nos anexos da Lei de Diretrizes Orçamentárias a partir de sua autorização. </w:t>
      </w:r>
    </w:p>
    <w:p w14:paraId="28E28F0A" w14:textId="77777777" w:rsidR="0080120F" w:rsidRPr="0080120F" w:rsidRDefault="0080120F" w:rsidP="0080120F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16964428" w14:textId="77777777" w:rsidR="0080120F" w:rsidRPr="0080120F" w:rsidRDefault="0080120F" w:rsidP="0080120F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80120F">
        <w:rPr>
          <w:rFonts w:ascii="Verdana" w:hAnsi="Verdana"/>
          <w:b/>
          <w:sz w:val="21"/>
          <w:szCs w:val="21"/>
        </w:rPr>
        <w:t>Art. 4º</w:t>
      </w:r>
      <w:r w:rsidRPr="0080120F">
        <w:rPr>
          <w:rFonts w:ascii="Verdana" w:hAnsi="Verdana"/>
          <w:sz w:val="21"/>
          <w:szCs w:val="21"/>
        </w:rPr>
        <w:t xml:space="preserve"> - Fica a despesa inserida nos anexos do Plano Plurianual a partir de sua autorização.</w:t>
      </w:r>
    </w:p>
    <w:p w14:paraId="787F7B74" w14:textId="77777777" w:rsidR="0080120F" w:rsidRPr="0080120F" w:rsidRDefault="0080120F" w:rsidP="0080120F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  <w:r w:rsidRPr="0080120F">
        <w:rPr>
          <w:rFonts w:ascii="Verdana" w:hAnsi="Verdana"/>
          <w:b/>
          <w:sz w:val="21"/>
          <w:szCs w:val="21"/>
        </w:rPr>
        <w:t>Art. 5º</w:t>
      </w:r>
      <w:r w:rsidRPr="0080120F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4DB00A86" w14:textId="77777777" w:rsidR="0080120F" w:rsidRPr="0080120F" w:rsidRDefault="0080120F" w:rsidP="0080120F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1FE610B5" w14:textId="3E01F7E4" w:rsidR="0080120F" w:rsidRPr="0080120F" w:rsidRDefault="0080120F" w:rsidP="0080120F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80120F">
        <w:rPr>
          <w:rFonts w:ascii="Verdana" w:hAnsi="Verdana"/>
          <w:sz w:val="21"/>
          <w:szCs w:val="21"/>
        </w:rPr>
        <w:t>Córrego Fundo/MG</w:t>
      </w:r>
      <w:r>
        <w:rPr>
          <w:rFonts w:ascii="Verdana" w:hAnsi="Verdana"/>
          <w:sz w:val="21"/>
          <w:szCs w:val="21"/>
        </w:rPr>
        <w:t>, 18</w:t>
      </w:r>
      <w:r w:rsidRPr="0080120F">
        <w:rPr>
          <w:rFonts w:ascii="Verdana" w:hAnsi="Verdana"/>
          <w:sz w:val="21"/>
          <w:szCs w:val="21"/>
        </w:rPr>
        <w:t xml:space="preserve"> de </w:t>
      </w:r>
      <w:r w:rsidRPr="0080120F">
        <w:rPr>
          <w:rFonts w:ascii="Verdana" w:hAnsi="Verdana"/>
          <w:sz w:val="21"/>
          <w:szCs w:val="21"/>
        </w:rPr>
        <w:t>agosto</w:t>
      </w:r>
      <w:r w:rsidRPr="0080120F">
        <w:rPr>
          <w:rFonts w:ascii="Verdana" w:hAnsi="Verdana"/>
          <w:sz w:val="21"/>
          <w:szCs w:val="21"/>
        </w:rPr>
        <w:t xml:space="preserve"> de 2022.</w:t>
      </w:r>
    </w:p>
    <w:p w14:paraId="581BAEC4" w14:textId="77777777" w:rsidR="0080120F" w:rsidRPr="0080120F" w:rsidRDefault="0080120F" w:rsidP="0080120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316AF85D" w14:textId="77777777" w:rsidR="0080120F" w:rsidRPr="0080120F" w:rsidRDefault="0080120F" w:rsidP="0080120F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80120F">
        <w:rPr>
          <w:rFonts w:ascii="Verdana" w:hAnsi="Verdana" w:cs="Arial"/>
          <w:b/>
          <w:sz w:val="21"/>
          <w:szCs w:val="21"/>
        </w:rPr>
        <w:t>DANILO OLIVEIRA CAMPOS</w:t>
      </w:r>
    </w:p>
    <w:p w14:paraId="63158B97" w14:textId="48CDD01B" w:rsidR="00013EB3" w:rsidRPr="0080120F" w:rsidRDefault="0080120F" w:rsidP="0080120F">
      <w:pPr>
        <w:tabs>
          <w:tab w:val="left" w:pos="0"/>
        </w:tabs>
        <w:jc w:val="center"/>
        <w:rPr>
          <w:sz w:val="21"/>
          <w:szCs w:val="21"/>
        </w:rPr>
      </w:pPr>
      <w:r w:rsidRPr="0080120F">
        <w:rPr>
          <w:rFonts w:ascii="Verdana" w:hAnsi="Verdana" w:cs="Arial"/>
          <w:sz w:val="21"/>
          <w:szCs w:val="21"/>
        </w:rPr>
        <w:t>Prefeito</w:t>
      </w:r>
    </w:p>
    <w:sectPr w:rsidR="00013EB3" w:rsidRPr="0080120F" w:rsidSect="0080120F">
      <w:headerReference w:type="default" r:id="rId6"/>
      <w:footerReference w:type="default" r:id="rId7"/>
      <w:pgSz w:w="11906" w:h="16838"/>
      <w:pgMar w:top="1417" w:right="1701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46E4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</w:t>
    </w:r>
    <w:r>
      <w:rPr>
        <w:sz w:val="10"/>
        <w:szCs w:val="10"/>
      </w:rPr>
      <w:t>_____________</w:t>
    </w:r>
    <w:r>
      <w:rPr>
        <w:sz w:val="10"/>
        <w:szCs w:val="10"/>
      </w:rPr>
      <w:t>_____________________________________</w:t>
    </w:r>
  </w:p>
  <w:p w14:paraId="62F77E47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4BB467BF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2FCF130" w14:textId="77777777" w:rsidR="00A501E5" w:rsidRDefault="00000000" w:rsidP="00A501E5">
    <w:pPr>
      <w:pStyle w:val="Rodap"/>
    </w:pPr>
  </w:p>
  <w:p w14:paraId="1CBDA05F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A64B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174B60AB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</w:t>
    </w:r>
    <w:r w:rsidRPr="0004523D">
      <w:rPr>
        <w:b/>
        <w:bCs/>
        <w:color w:val="003300"/>
        <w:sz w:val="18"/>
        <w:szCs w:val="18"/>
      </w:rPr>
      <w:t>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41C8364B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</w:t>
    </w:r>
    <w:r w:rsidRPr="0004523D">
      <w:rPr>
        <w:b/>
        <w:bCs/>
        <w:color w:val="003300"/>
        <w:sz w:val="18"/>
        <w:szCs w:val="18"/>
      </w:rPr>
      <w:t xml:space="preserve"> CÓ</w:t>
    </w:r>
    <w:r w:rsidRPr="0004523D">
      <w:rPr>
        <w:b/>
        <w:bCs/>
        <w:color w:val="003300"/>
        <w:sz w:val="18"/>
        <w:szCs w:val="18"/>
      </w:rPr>
      <w:t>RREGO FUNDO -MG</w:t>
    </w:r>
  </w:p>
  <w:p w14:paraId="38D7C199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</w:t>
    </w:r>
    <w:r w:rsidRPr="0004523D">
      <w:rPr>
        <w:b/>
        <w:bCs/>
        <w:color w:val="003300"/>
        <w:sz w:val="18"/>
        <w:szCs w:val="18"/>
      </w:rPr>
      <w:t>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82AE911" w14:textId="2602FFA6" w:rsidR="00A501E5" w:rsidRDefault="0080120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32DDB1" wp14:editId="546AF34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1" name="Imagem 1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0F"/>
    <w:rsid w:val="00013EB3"/>
    <w:rsid w:val="008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3AADC"/>
  <w15:chartTrackingRefBased/>
  <w15:docId w15:val="{87E8C203-D4C6-41A7-96DD-49348D3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0120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120F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01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01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1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0120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0120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012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2022-08-18T16:40:00Z</dcterms:created>
  <dcterms:modified xsi:type="dcterms:W3CDTF">2022-08-18T16:46:00Z</dcterms:modified>
</cp:coreProperties>
</file>