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F4B" w14:textId="00665E3F" w:rsidR="00002024" w:rsidRPr="00002024" w:rsidRDefault="00002024" w:rsidP="00002024">
      <w:pPr>
        <w:jc w:val="center"/>
        <w:rPr>
          <w:rFonts w:ascii="Verdana" w:hAnsi="Verdana" w:cs="Tahoma"/>
          <w:b/>
          <w:sz w:val="23"/>
          <w:szCs w:val="23"/>
        </w:rPr>
      </w:pPr>
      <w:r w:rsidRPr="00002024">
        <w:rPr>
          <w:rFonts w:ascii="Verdana" w:hAnsi="Verdana" w:cs="Tahoma"/>
          <w:b/>
          <w:sz w:val="23"/>
          <w:szCs w:val="23"/>
        </w:rPr>
        <w:t xml:space="preserve">LEI COMPLEMENTAR N°. </w:t>
      </w:r>
      <w:r w:rsidRPr="00002024">
        <w:rPr>
          <w:rFonts w:ascii="Verdana" w:hAnsi="Verdana" w:cs="Tahoma"/>
          <w:b/>
          <w:sz w:val="23"/>
          <w:szCs w:val="23"/>
        </w:rPr>
        <w:t xml:space="preserve">089 </w:t>
      </w:r>
      <w:r w:rsidRPr="00002024">
        <w:rPr>
          <w:rFonts w:ascii="Verdana" w:hAnsi="Verdana" w:cs="Tahoma"/>
          <w:b/>
          <w:sz w:val="23"/>
          <w:szCs w:val="23"/>
        </w:rPr>
        <w:t xml:space="preserve">DE </w:t>
      </w:r>
      <w:r w:rsidRPr="00002024">
        <w:rPr>
          <w:rFonts w:ascii="Verdana" w:hAnsi="Verdana" w:cs="Tahoma"/>
          <w:b/>
          <w:sz w:val="23"/>
          <w:szCs w:val="23"/>
        </w:rPr>
        <w:t>15</w:t>
      </w:r>
      <w:r w:rsidRPr="00002024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DEZEMBRO</w:t>
      </w:r>
      <w:r w:rsidRPr="00002024">
        <w:rPr>
          <w:rFonts w:ascii="Verdana" w:hAnsi="Verdana" w:cs="Tahoma"/>
          <w:b/>
          <w:sz w:val="23"/>
          <w:szCs w:val="23"/>
        </w:rPr>
        <w:t xml:space="preserve"> DE 2021.</w:t>
      </w:r>
    </w:p>
    <w:p w14:paraId="555FE19E" w14:textId="77777777" w:rsidR="00002024" w:rsidRPr="00791A31" w:rsidRDefault="00002024" w:rsidP="00002024">
      <w:pPr>
        <w:jc w:val="both"/>
        <w:rPr>
          <w:rFonts w:ascii="Verdana" w:hAnsi="Verdana" w:cs="Tahoma"/>
          <w:bCs/>
          <w:sz w:val="23"/>
          <w:szCs w:val="23"/>
        </w:rPr>
      </w:pPr>
    </w:p>
    <w:p w14:paraId="5A5F4E47" w14:textId="77777777" w:rsidR="00002024" w:rsidRPr="00791A31" w:rsidRDefault="00002024" w:rsidP="00002024">
      <w:pPr>
        <w:ind w:left="1418"/>
        <w:jc w:val="both"/>
        <w:rPr>
          <w:rFonts w:ascii="Verdana" w:hAnsi="Verdana" w:cs="Tahoma"/>
          <w:sz w:val="23"/>
          <w:szCs w:val="23"/>
        </w:rPr>
      </w:pPr>
    </w:p>
    <w:p w14:paraId="154AD881" w14:textId="77777777" w:rsidR="00002024" w:rsidRPr="00791A31" w:rsidRDefault="00002024" w:rsidP="00002024">
      <w:pPr>
        <w:ind w:left="1418"/>
        <w:jc w:val="both"/>
        <w:rPr>
          <w:rFonts w:ascii="Verdana" w:hAnsi="Verdana" w:cs="Tahoma"/>
          <w:sz w:val="23"/>
          <w:szCs w:val="23"/>
        </w:rPr>
      </w:pPr>
    </w:p>
    <w:p w14:paraId="7360971D" w14:textId="77777777" w:rsidR="00002024" w:rsidRPr="00791A31" w:rsidRDefault="00002024" w:rsidP="00002024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  <w:r w:rsidRPr="00791A31">
        <w:rPr>
          <w:rFonts w:ascii="Verdana" w:hAnsi="Verdana" w:cs="Tahoma"/>
          <w:bCs/>
          <w:sz w:val="23"/>
          <w:szCs w:val="23"/>
        </w:rPr>
        <w:t xml:space="preserve">"ALTERA O ARTIGO 48 DA LEI COMPLEMENTAR N°. 018/2010 – QUE DISPÕE </w:t>
      </w:r>
      <w:r w:rsidRPr="00791A31">
        <w:rPr>
          <w:rFonts w:ascii="Arial" w:hAnsi="Arial"/>
          <w:bCs/>
          <w:sz w:val="23"/>
          <w:szCs w:val="23"/>
        </w:rPr>
        <w:t>SOBRE O PLANO DE CARGOS, CARREIRAS E VENCIMENTOS DOS PROFISSIONAIS DA EDUCAÇÃO, PARA ELEVAR O PERCENTUAL DO ADICIONAL DE INCENTIVO À DOCÊNCIA.”</w:t>
      </w:r>
    </w:p>
    <w:p w14:paraId="5B9233F6" w14:textId="77777777" w:rsidR="00002024" w:rsidRPr="00791A31" w:rsidRDefault="00002024" w:rsidP="00002024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14:paraId="12E04B19" w14:textId="77777777" w:rsidR="00002024" w:rsidRPr="00791A31" w:rsidRDefault="00002024" w:rsidP="00002024">
      <w:pPr>
        <w:jc w:val="both"/>
        <w:rPr>
          <w:rFonts w:ascii="Verdana" w:hAnsi="Verdana" w:cs="Tahoma"/>
          <w:b/>
          <w:sz w:val="23"/>
          <w:szCs w:val="23"/>
        </w:rPr>
      </w:pPr>
    </w:p>
    <w:p w14:paraId="41ADB2AF" w14:textId="77777777" w:rsidR="00002024" w:rsidRPr="00791A31" w:rsidRDefault="00002024" w:rsidP="00002024">
      <w:pPr>
        <w:jc w:val="both"/>
        <w:rPr>
          <w:rFonts w:ascii="Verdana" w:hAnsi="Verdana" w:cs="Tahoma"/>
          <w:b/>
          <w:sz w:val="23"/>
          <w:szCs w:val="23"/>
        </w:rPr>
      </w:pPr>
    </w:p>
    <w:p w14:paraId="3FACAAAE" w14:textId="723A3DEC" w:rsidR="00002024" w:rsidRPr="00791A31" w:rsidRDefault="00002024" w:rsidP="00002024">
      <w:pPr>
        <w:jc w:val="both"/>
        <w:rPr>
          <w:rFonts w:ascii="Verdana" w:hAnsi="Verdana" w:cs="Arial"/>
          <w:b/>
          <w:sz w:val="23"/>
          <w:szCs w:val="23"/>
        </w:rPr>
      </w:pPr>
      <w:r w:rsidRPr="00791A31">
        <w:rPr>
          <w:rFonts w:ascii="Verdana" w:hAnsi="Verdana" w:cs="Tahoma"/>
          <w:b/>
          <w:bCs/>
          <w:sz w:val="23"/>
          <w:szCs w:val="23"/>
        </w:rPr>
        <w:t>DANILO OLIVEIRA CAMPOS, PREFEITO DE CÓRREGO FUNDO/MG</w:t>
      </w:r>
      <w:r>
        <w:rPr>
          <w:rFonts w:ascii="Verdana" w:hAnsi="Verdana" w:cs="Tahoma"/>
          <w:b/>
          <w:bCs/>
          <w:sz w:val="23"/>
          <w:szCs w:val="23"/>
        </w:rPr>
        <w:t>,</w:t>
      </w:r>
      <w:r w:rsidRPr="00791A31">
        <w:rPr>
          <w:rFonts w:ascii="Verdana" w:hAnsi="Verdana" w:cs="Tahoma"/>
          <w:b/>
          <w:bCs/>
          <w:sz w:val="23"/>
          <w:szCs w:val="23"/>
        </w:rPr>
        <w:t xml:space="preserve"> FAZ SABER QUE A</w:t>
      </w:r>
      <w:r w:rsidRPr="00791A31">
        <w:rPr>
          <w:rFonts w:ascii="Verdana" w:hAnsi="Verdana" w:cs="Arial"/>
          <w:b/>
          <w:caps/>
          <w:sz w:val="23"/>
          <w:szCs w:val="23"/>
        </w:rPr>
        <w:t xml:space="preserve"> Câmara Municipal Aprovou e eu, Sanciono a seguinte lei</w:t>
      </w:r>
      <w:r w:rsidRPr="00791A31">
        <w:rPr>
          <w:rFonts w:ascii="Verdana" w:hAnsi="Verdana" w:cs="Arial"/>
          <w:b/>
          <w:sz w:val="23"/>
          <w:szCs w:val="23"/>
        </w:rPr>
        <w:t>:</w:t>
      </w:r>
    </w:p>
    <w:p w14:paraId="5E1CBD82" w14:textId="77777777" w:rsidR="00002024" w:rsidRPr="00791A31" w:rsidRDefault="00002024" w:rsidP="00002024">
      <w:pPr>
        <w:jc w:val="both"/>
        <w:rPr>
          <w:rFonts w:ascii="Verdana" w:hAnsi="Verdana" w:cs="Arial"/>
          <w:b/>
          <w:sz w:val="23"/>
          <w:szCs w:val="23"/>
        </w:rPr>
      </w:pPr>
    </w:p>
    <w:p w14:paraId="0F9F1E70" w14:textId="77777777" w:rsidR="00002024" w:rsidRPr="00791A31" w:rsidRDefault="00002024" w:rsidP="00002024">
      <w:pPr>
        <w:jc w:val="both"/>
        <w:rPr>
          <w:rFonts w:ascii="Verdana" w:hAnsi="Verdana" w:cs="Arial"/>
          <w:b/>
          <w:sz w:val="23"/>
          <w:szCs w:val="23"/>
        </w:rPr>
      </w:pPr>
    </w:p>
    <w:p w14:paraId="665F6BFA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Art. 1º -</w:t>
      </w:r>
      <w:r w:rsidRPr="00791A31">
        <w:rPr>
          <w:rFonts w:ascii="Verdana" w:hAnsi="Verdana" w:cs="Arial"/>
          <w:sz w:val="23"/>
          <w:szCs w:val="23"/>
        </w:rPr>
        <w:t xml:space="preserve"> O artigo 48 da Lei Complementar n°. 018/2010 passa a vigorar com a seguinte redação:</w:t>
      </w:r>
    </w:p>
    <w:p w14:paraId="75BE45FC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1F8FD188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6B6600FB" w14:textId="77777777" w:rsidR="00002024" w:rsidRPr="00791A31" w:rsidRDefault="00002024" w:rsidP="00002024">
      <w:pPr>
        <w:tabs>
          <w:tab w:val="left" w:pos="6420"/>
        </w:tabs>
        <w:ind w:left="1418"/>
        <w:jc w:val="both"/>
        <w:rPr>
          <w:rFonts w:ascii="Verdana" w:hAnsi="Verdana" w:cs="Arial"/>
          <w:i/>
          <w:iCs/>
          <w:sz w:val="23"/>
          <w:szCs w:val="23"/>
        </w:rPr>
      </w:pPr>
      <w:r w:rsidRPr="00791A31">
        <w:rPr>
          <w:rFonts w:ascii="Verdana" w:hAnsi="Verdana" w:cs="Arial"/>
          <w:bCs/>
          <w:i/>
          <w:iCs/>
          <w:sz w:val="23"/>
          <w:szCs w:val="23"/>
        </w:rPr>
        <w:t>“</w:t>
      </w:r>
      <w:r w:rsidRPr="00791A31">
        <w:rPr>
          <w:rFonts w:ascii="Arial" w:hAnsi="Arial"/>
          <w:b/>
          <w:i/>
          <w:iCs/>
          <w:sz w:val="23"/>
          <w:szCs w:val="23"/>
        </w:rPr>
        <w:t>Art.48</w:t>
      </w:r>
      <w:r w:rsidRPr="00791A31">
        <w:rPr>
          <w:rFonts w:ascii="Arial" w:hAnsi="Arial"/>
          <w:bCs/>
          <w:i/>
          <w:iCs/>
          <w:sz w:val="23"/>
          <w:szCs w:val="23"/>
        </w:rPr>
        <w:t xml:space="preserve"> – Além do vencimento, os servidores da Educação, pertencentes às carreiras de Professor da Educação Básica I e II farão jus ao adicional de 20%, a título de incentivo à docência (pó de giz), calculado sobre o respectivo vencimento básico mensal, conforme previsão da Lei Municipal nº 343/2006</w:t>
      </w:r>
      <w:r w:rsidRPr="00791A31">
        <w:rPr>
          <w:rFonts w:ascii="Arial" w:hAnsi="Arial"/>
          <w:i/>
          <w:iCs/>
          <w:sz w:val="23"/>
          <w:szCs w:val="23"/>
        </w:rPr>
        <w:t>.”</w:t>
      </w:r>
    </w:p>
    <w:p w14:paraId="43408E53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1EA0EAC9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1E5BD253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Art. 2º -</w:t>
      </w:r>
      <w:r w:rsidRPr="00791A31">
        <w:rPr>
          <w:rFonts w:ascii="Verdana" w:hAnsi="Verdana" w:cs="Arial"/>
          <w:sz w:val="23"/>
          <w:szCs w:val="23"/>
        </w:rPr>
        <w:t xml:space="preserve"> A presente Lei entra em vigor em 1º de janeiro de 2022.</w:t>
      </w:r>
    </w:p>
    <w:p w14:paraId="43A0818F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7F9728C2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65038433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>Mando, portanto, a todas as autoridades a quem o conhecimento e execução desta Lei pertencer, que a cumpram e a façam cumprir, tão inteiramente como nela se contém.</w:t>
      </w:r>
    </w:p>
    <w:p w14:paraId="52F37DC1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622C3E29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56599E0F" w14:textId="606ABEE3" w:rsidR="00002024" w:rsidRPr="00791A31" w:rsidRDefault="00002024" w:rsidP="00002024">
      <w:pPr>
        <w:jc w:val="center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 xml:space="preserve">Município de Córrego Fundo/MG, </w:t>
      </w:r>
      <w:r>
        <w:rPr>
          <w:rFonts w:ascii="Verdana" w:hAnsi="Verdana" w:cs="Arial"/>
          <w:sz w:val="23"/>
          <w:szCs w:val="23"/>
        </w:rPr>
        <w:t>15</w:t>
      </w:r>
      <w:r w:rsidRPr="00791A31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dezembro</w:t>
      </w:r>
      <w:r w:rsidRPr="00791A31">
        <w:rPr>
          <w:rFonts w:ascii="Verdana" w:hAnsi="Verdana" w:cs="Arial"/>
          <w:sz w:val="23"/>
          <w:szCs w:val="23"/>
        </w:rPr>
        <w:t xml:space="preserve"> de 2021.</w:t>
      </w:r>
    </w:p>
    <w:p w14:paraId="47118642" w14:textId="77777777" w:rsidR="00002024" w:rsidRPr="00791A31" w:rsidRDefault="00002024" w:rsidP="00002024">
      <w:pPr>
        <w:jc w:val="center"/>
        <w:rPr>
          <w:rFonts w:ascii="Verdana" w:hAnsi="Verdana" w:cs="Arial"/>
          <w:sz w:val="23"/>
          <w:szCs w:val="23"/>
        </w:rPr>
      </w:pPr>
    </w:p>
    <w:p w14:paraId="06585F88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075597D0" w14:textId="77777777" w:rsidR="00002024" w:rsidRPr="00791A31" w:rsidRDefault="00002024" w:rsidP="00002024">
      <w:pPr>
        <w:jc w:val="both"/>
        <w:rPr>
          <w:rFonts w:ascii="Verdana" w:hAnsi="Verdana" w:cs="Arial"/>
          <w:sz w:val="23"/>
          <w:szCs w:val="23"/>
        </w:rPr>
      </w:pPr>
    </w:p>
    <w:p w14:paraId="79ADAAE6" w14:textId="77777777" w:rsidR="00002024" w:rsidRPr="00791A31" w:rsidRDefault="00002024" w:rsidP="00002024">
      <w:pPr>
        <w:jc w:val="center"/>
        <w:rPr>
          <w:rFonts w:ascii="Verdana" w:hAnsi="Verdana" w:cs="Arial"/>
          <w:b/>
          <w:sz w:val="23"/>
          <w:szCs w:val="23"/>
        </w:rPr>
      </w:pPr>
      <w:r w:rsidRPr="00791A31">
        <w:rPr>
          <w:rFonts w:ascii="Verdana" w:hAnsi="Verdana" w:cs="Arial"/>
          <w:b/>
          <w:sz w:val="23"/>
          <w:szCs w:val="23"/>
        </w:rPr>
        <w:t>DANILO OLIVEIRA CAMPOS</w:t>
      </w:r>
    </w:p>
    <w:p w14:paraId="16823D6E" w14:textId="77777777" w:rsidR="00002024" w:rsidRPr="00791A31" w:rsidRDefault="00002024" w:rsidP="00002024">
      <w:pPr>
        <w:jc w:val="center"/>
        <w:rPr>
          <w:rFonts w:ascii="Verdana" w:hAnsi="Verdana" w:cs="Arial"/>
          <w:sz w:val="23"/>
          <w:szCs w:val="23"/>
        </w:rPr>
      </w:pPr>
      <w:r w:rsidRPr="00791A31">
        <w:rPr>
          <w:rFonts w:ascii="Verdana" w:hAnsi="Verdana" w:cs="Arial"/>
          <w:sz w:val="23"/>
          <w:szCs w:val="23"/>
        </w:rPr>
        <w:t xml:space="preserve"> Prefeito</w:t>
      </w:r>
    </w:p>
    <w:p w14:paraId="1D7B72D0" w14:textId="77777777" w:rsidR="00002024" w:rsidRPr="00791A31" w:rsidRDefault="00002024" w:rsidP="00002024">
      <w:pPr>
        <w:rPr>
          <w:sz w:val="23"/>
          <w:szCs w:val="23"/>
        </w:rPr>
      </w:pPr>
    </w:p>
    <w:p w14:paraId="23F064D7" w14:textId="77777777" w:rsidR="00002024" w:rsidRPr="00791A31" w:rsidRDefault="00002024" w:rsidP="00002024">
      <w:pPr>
        <w:rPr>
          <w:sz w:val="23"/>
          <w:szCs w:val="23"/>
        </w:rPr>
      </w:pPr>
    </w:p>
    <w:p w14:paraId="58594653" w14:textId="77777777" w:rsidR="00002024" w:rsidRPr="00791A31" w:rsidRDefault="00002024" w:rsidP="00002024">
      <w:pPr>
        <w:rPr>
          <w:sz w:val="23"/>
          <w:szCs w:val="23"/>
        </w:rPr>
      </w:pPr>
    </w:p>
    <w:p w14:paraId="73EBBD29" w14:textId="77777777" w:rsidR="00002024" w:rsidRPr="00791A31" w:rsidRDefault="00002024" w:rsidP="00002024">
      <w:pPr>
        <w:rPr>
          <w:sz w:val="23"/>
          <w:szCs w:val="23"/>
        </w:rPr>
      </w:pPr>
    </w:p>
    <w:p w14:paraId="52E226EC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56D" w14:textId="77777777" w:rsidR="00CA6C93" w:rsidRDefault="000020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5C6E" w14:textId="77777777" w:rsidR="003C264D" w:rsidRDefault="00002024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</w:t>
    </w:r>
    <w:r>
      <w:rPr>
        <w:sz w:val="10"/>
        <w:szCs w:val="10"/>
      </w:rPr>
      <w:t>________________________________________________________</w:t>
    </w:r>
  </w:p>
  <w:p w14:paraId="40BAB690" w14:textId="77777777" w:rsidR="003C264D" w:rsidRDefault="00002024" w:rsidP="003C264D">
    <w:pPr>
      <w:pStyle w:val="Rodap"/>
      <w:ind w:right="360"/>
      <w:jc w:val="center"/>
      <w:rPr>
        <w:sz w:val="10"/>
        <w:szCs w:val="10"/>
      </w:rPr>
    </w:pPr>
  </w:p>
  <w:p w14:paraId="55FA7A8B" w14:textId="77777777" w:rsidR="003C264D" w:rsidRDefault="00002024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53C043C" w14:textId="77777777" w:rsidR="003C264D" w:rsidRDefault="00002024" w:rsidP="003C264D">
    <w:pPr>
      <w:pStyle w:val="Rodap"/>
    </w:pPr>
  </w:p>
  <w:p w14:paraId="6A7B2E30" w14:textId="77777777" w:rsidR="003C264D" w:rsidRDefault="000020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03C3" w14:textId="77777777" w:rsidR="00CA6C93" w:rsidRDefault="0000202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B406" w14:textId="77777777" w:rsidR="00CA6C93" w:rsidRDefault="000020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C16C" w14:textId="77777777" w:rsidR="003C264D" w:rsidRPr="0004523D" w:rsidRDefault="00002024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12D2D6B" w14:textId="77777777" w:rsidR="003C264D" w:rsidRPr="0004523D" w:rsidRDefault="00002024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D342BE6" w14:textId="77777777" w:rsidR="003C264D" w:rsidRPr="0004523D" w:rsidRDefault="00002024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5850214" w14:textId="77777777" w:rsidR="003C264D" w:rsidRDefault="00002024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AAD85D8" w14:textId="77777777" w:rsidR="003C264D" w:rsidRDefault="00002024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7C25DE75" wp14:editId="53D437FF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B7D3" w14:textId="77777777" w:rsidR="00CA6C93" w:rsidRDefault="000020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4"/>
    <w:rsid w:val="00002024"/>
    <w:rsid w:val="000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BA1"/>
  <w15:chartTrackingRefBased/>
  <w15:docId w15:val="{628CA7A6-82A4-46F2-BE55-2ECFF88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2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2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020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202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2021-12-10T17:16:00Z</dcterms:created>
  <dcterms:modified xsi:type="dcterms:W3CDTF">2021-12-10T17:18:00Z</dcterms:modified>
</cp:coreProperties>
</file>