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882" w:rsidRDefault="00D02882" w:rsidP="00D02882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D112FD">
        <w:rPr>
          <w:rFonts w:ascii="Verdana" w:hAnsi="Verdana"/>
          <w:b/>
          <w:bCs/>
          <w:sz w:val="21"/>
          <w:szCs w:val="21"/>
        </w:rPr>
        <w:t xml:space="preserve">LEI N°. </w:t>
      </w:r>
      <w:r>
        <w:rPr>
          <w:rFonts w:ascii="Verdana" w:hAnsi="Verdana"/>
          <w:b/>
          <w:bCs/>
          <w:sz w:val="21"/>
          <w:szCs w:val="21"/>
        </w:rPr>
        <w:t>884</w:t>
      </w:r>
      <w:r w:rsidRPr="00D112FD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12</w:t>
      </w:r>
      <w:r w:rsidRPr="00D112FD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JUNHO</w:t>
      </w:r>
      <w:r w:rsidRPr="00D112FD">
        <w:rPr>
          <w:rFonts w:ascii="Verdana" w:hAnsi="Verdana"/>
          <w:b/>
          <w:bCs/>
          <w:sz w:val="21"/>
          <w:szCs w:val="21"/>
        </w:rPr>
        <w:t xml:space="preserve"> DE 2023.</w:t>
      </w:r>
    </w:p>
    <w:p w:rsidR="00D02882" w:rsidRPr="00D112FD" w:rsidRDefault="00D02882" w:rsidP="00D02882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D02882" w:rsidRPr="00D112FD" w:rsidRDefault="00D02882" w:rsidP="00D02882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D02882" w:rsidRPr="00D112FD" w:rsidRDefault="00D02882" w:rsidP="00D02882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1"/>
          <w:szCs w:val="21"/>
        </w:rPr>
      </w:pPr>
    </w:p>
    <w:p w:rsidR="00D02882" w:rsidRPr="00D112FD" w:rsidRDefault="00D02882" w:rsidP="00D02882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1"/>
          <w:szCs w:val="21"/>
        </w:rPr>
      </w:pPr>
      <w:r w:rsidRPr="00D112FD">
        <w:rPr>
          <w:rFonts w:ascii="Verdana" w:hAnsi="Verdana"/>
          <w:b/>
          <w:bCs/>
          <w:iCs/>
          <w:noProof/>
          <w:sz w:val="21"/>
          <w:szCs w:val="21"/>
        </w:rPr>
        <w:t xml:space="preserve">“AUTORIZA ABERTURA DE </w:t>
      </w:r>
      <w:r w:rsidRPr="00D112FD">
        <w:rPr>
          <w:rFonts w:ascii="Verdana" w:hAnsi="Verdana"/>
          <w:b/>
          <w:bCs/>
          <w:i/>
          <w:noProof/>
          <w:sz w:val="21"/>
          <w:szCs w:val="21"/>
        </w:rPr>
        <w:t>CRÉDITO ADICIONAL SUPLEMENTAR</w:t>
      </w:r>
      <w:r w:rsidRPr="00D112FD">
        <w:rPr>
          <w:rFonts w:ascii="Verdana" w:hAnsi="Verdana"/>
          <w:b/>
          <w:bCs/>
          <w:iCs/>
          <w:noProof/>
          <w:sz w:val="21"/>
          <w:szCs w:val="21"/>
        </w:rPr>
        <w:t xml:space="preserve"> COM FONTE EM SUPERÁVIT FINANCEIRO APURADO NO EXERCÍCIO ANTERIOR”</w:t>
      </w:r>
    </w:p>
    <w:p w:rsidR="00D02882" w:rsidRDefault="00D02882" w:rsidP="00D02882">
      <w:pPr>
        <w:rPr>
          <w:sz w:val="21"/>
          <w:szCs w:val="21"/>
        </w:rPr>
      </w:pPr>
    </w:p>
    <w:p w:rsidR="00D02882" w:rsidRPr="00D112FD" w:rsidRDefault="00D02882" w:rsidP="00D02882">
      <w:pPr>
        <w:rPr>
          <w:sz w:val="21"/>
          <w:szCs w:val="21"/>
        </w:rPr>
      </w:pPr>
    </w:p>
    <w:p w:rsidR="00D02882" w:rsidRPr="00D112FD" w:rsidRDefault="00D02882" w:rsidP="00D02882">
      <w:pPr>
        <w:rPr>
          <w:sz w:val="21"/>
          <w:szCs w:val="21"/>
        </w:rPr>
      </w:pPr>
    </w:p>
    <w:p w:rsidR="00D02882" w:rsidRPr="00D112FD" w:rsidRDefault="00D02882" w:rsidP="00D02882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CAMPOS, PREFEITO DE CÓRREGO FUNDO/MG FAZ SABER QUE A CÂMARA MUNICIPAL APROVOU E EU, SANCIONO A SEGUINTE LEI:</w:t>
      </w:r>
    </w:p>
    <w:p w:rsidR="00D02882" w:rsidRDefault="00D02882" w:rsidP="00D02882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D02882" w:rsidRPr="00D112FD" w:rsidRDefault="00D02882" w:rsidP="00D02882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D02882" w:rsidRPr="00D112FD" w:rsidRDefault="00D02882" w:rsidP="00D02882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D02882" w:rsidRPr="00D112FD" w:rsidRDefault="00D02882" w:rsidP="00D02882">
      <w:pPr>
        <w:spacing w:line="360" w:lineRule="auto"/>
        <w:ind w:firstLine="113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1º -</w:t>
      </w:r>
      <w:r w:rsidRPr="00D112FD">
        <w:rPr>
          <w:rFonts w:ascii="Verdana" w:hAnsi="Verdana"/>
          <w:sz w:val="21"/>
          <w:szCs w:val="21"/>
        </w:rPr>
        <w:t xml:space="preserve"> </w:t>
      </w:r>
      <w:r w:rsidRPr="00D112FD">
        <w:rPr>
          <w:rFonts w:ascii="Verdana" w:hAnsi="Verdana" w:cs="Arial"/>
          <w:bCs/>
          <w:sz w:val="21"/>
          <w:szCs w:val="21"/>
        </w:rPr>
        <w:t xml:space="preserve">Fica o Poder Executivo Municipal autorizado a abrir, por meio da Secretaria Municipal de Saúde,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Crédito Adicional Suplementar </w:t>
      </w:r>
      <w:r w:rsidRPr="00D112FD">
        <w:rPr>
          <w:rFonts w:ascii="Verdana" w:hAnsi="Verdana" w:cs="Arial"/>
          <w:bCs/>
          <w:sz w:val="21"/>
          <w:szCs w:val="21"/>
        </w:rPr>
        <w:t>no valor total de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 R$ 989.190,00(Novecentos e Oitenta e Nove Mil, Cento e Noventa Reais)</w:t>
      </w:r>
      <w:r w:rsidRPr="00D112FD">
        <w:rPr>
          <w:rFonts w:ascii="Verdana" w:hAnsi="Verdana" w:cs="Arial"/>
          <w:bCs/>
          <w:sz w:val="21"/>
          <w:szCs w:val="21"/>
        </w:rPr>
        <w:t>, com recursos do Superávit Financeiro, nos termos do Art. 43, § 1º, Inciso I da Lei Federal 4.320/1964, no Orçamento do exercício de 2023, conforme estrutura funcional e programática a seguir:</w:t>
      </w:r>
    </w:p>
    <w:p w:rsidR="00D02882" w:rsidRDefault="00D02882" w:rsidP="00D02882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D02882" w:rsidRDefault="00D02882" w:rsidP="00D02882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</w:t>
      </w:r>
      <w:r w:rsidRPr="0033025D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:rsidR="00D02882" w:rsidRPr="0033025D" w:rsidRDefault="00D02882" w:rsidP="00D02882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Pr="0033025D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Divisão: Código/Descrição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02.04.01</w:t>
      </w:r>
      <w:r w:rsidRPr="00D112FD">
        <w:rPr>
          <w:rFonts w:ascii="Verdana" w:hAnsi="Verdana" w:cs="Arial"/>
          <w:bCs/>
          <w:sz w:val="21"/>
          <w:szCs w:val="21"/>
        </w:rPr>
        <w:t xml:space="preserve"> – Secretaria Municipal de Saúde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Função: 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10</w:t>
      </w:r>
      <w:r w:rsidRPr="00D112FD">
        <w:rPr>
          <w:rFonts w:ascii="Verdana" w:hAnsi="Verdana" w:cs="Arial"/>
          <w:bCs/>
          <w:sz w:val="21"/>
          <w:szCs w:val="21"/>
        </w:rPr>
        <w:t xml:space="preserve"> – SAÚDE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Subfunção: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122</w:t>
      </w:r>
      <w:r w:rsidRPr="00D112FD">
        <w:rPr>
          <w:rFonts w:ascii="Verdana" w:hAnsi="Verdana" w:cs="Arial"/>
          <w:bCs/>
          <w:sz w:val="21"/>
          <w:szCs w:val="21"/>
        </w:rPr>
        <w:t xml:space="preserve"> – ADMINISTRAÇÃO GERAL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Programa: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1003</w:t>
      </w:r>
      <w:r w:rsidRPr="00D112FD">
        <w:rPr>
          <w:rFonts w:ascii="Verdana" w:hAnsi="Verdana" w:cs="Arial"/>
          <w:bCs/>
          <w:sz w:val="21"/>
          <w:szCs w:val="21"/>
        </w:rPr>
        <w:t xml:space="preserve"> – ATENÇÃO A SAUDE DA COMUNIDADE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Ação/Atividade: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1600</w:t>
      </w:r>
      <w:r w:rsidRPr="00D112FD">
        <w:rPr>
          <w:rFonts w:ascii="Verdana" w:hAnsi="Verdana" w:cs="Arial"/>
          <w:bCs/>
          <w:sz w:val="21"/>
          <w:szCs w:val="21"/>
        </w:rPr>
        <w:t xml:space="preserve"> – MANUT. SECRETARIA MUNICIPAL DE SAÚDE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Elemento: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4.4.90.52.00</w:t>
      </w:r>
      <w:r w:rsidRPr="00D112FD">
        <w:rPr>
          <w:rFonts w:ascii="Verdana" w:hAnsi="Verdana" w:cs="Arial"/>
          <w:bCs/>
          <w:sz w:val="21"/>
          <w:szCs w:val="21"/>
        </w:rPr>
        <w:t xml:space="preserve"> – EQUIPAMENTO E MATERIAL PERMANENTE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2.500.000.1002</w:t>
      </w:r>
      <w:r w:rsidRPr="00D112FD">
        <w:rPr>
          <w:rFonts w:ascii="Verdana" w:hAnsi="Verdana" w:cs="Arial"/>
          <w:bCs/>
          <w:sz w:val="21"/>
          <w:szCs w:val="21"/>
        </w:rPr>
        <w:t xml:space="preserve"> – Recursos não Vinculados de Impostos </w:t>
      </w:r>
    </w:p>
    <w:p w:rsidR="00D02882" w:rsidRPr="00D112FD" w:rsidRDefault="00D02882" w:rsidP="00D02882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R$ 100.790,00</w:t>
      </w:r>
    </w:p>
    <w:p w:rsidR="00D02882" w:rsidRDefault="00D02882" w:rsidP="00D02882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       </w:t>
      </w:r>
    </w:p>
    <w:p w:rsidR="00D02882" w:rsidRPr="00EF619F" w:rsidRDefault="00D02882" w:rsidP="00D02882">
      <w:pPr>
        <w:spacing w:line="360" w:lineRule="auto"/>
        <w:jc w:val="both"/>
        <w:rPr>
          <w:rFonts w:ascii="Verdana" w:hAnsi="Verdana" w:cs="Arial"/>
          <w:b/>
          <w:i/>
          <w:iCs/>
          <w:sz w:val="22"/>
          <w:szCs w:val="22"/>
        </w:rPr>
      </w:pPr>
    </w:p>
    <w:p w:rsidR="00D02882" w:rsidRPr="0033025D" w:rsidRDefault="00D02882" w:rsidP="00D02882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</w:t>
      </w:r>
    </w:p>
    <w:p w:rsidR="00D02882" w:rsidRDefault="00D02882" w:rsidP="00D0288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          </w:t>
      </w:r>
    </w:p>
    <w:p w:rsidR="00D02882" w:rsidRPr="00D112FD" w:rsidRDefault="00D02882" w:rsidP="00D02882">
      <w:pPr>
        <w:ind w:firstLine="567"/>
        <w:jc w:val="both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Pr="00D112FD">
        <w:rPr>
          <w:rFonts w:ascii="Verdana" w:hAnsi="Verdana" w:cs="Arial"/>
          <w:b/>
          <w:bCs/>
          <w:sz w:val="21"/>
          <w:szCs w:val="21"/>
        </w:rPr>
        <w:t>Unidade: Código/Descrição da Secretaria</w:t>
      </w:r>
    </w:p>
    <w:p w:rsidR="00D02882" w:rsidRPr="00D112FD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1"/>
          <w:szCs w:val="21"/>
        </w:rPr>
      </w:pP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Divisão: Código/Descrição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02.04.01</w:t>
      </w:r>
      <w:r w:rsidRPr="00D112FD">
        <w:rPr>
          <w:rFonts w:ascii="Verdana" w:hAnsi="Verdana" w:cs="Arial"/>
          <w:bCs/>
          <w:sz w:val="21"/>
          <w:szCs w:val="21"/>
        </w:rPr>
        <w:t xml:space="preserve"> – Secretaria Municipal de Saúde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Função: 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10</w:t>
      </w:r>
      <w:r w:rsidRPr="00D112FD">
        <w:rPr>
          <w:rFonts w:ascii="Verdana" w:hAnsi="Verdana" w:cs="Arial"/>
          <w:bCs/>
          <w:sz w:val="21"/>
          <w:szCs w:val="21"/>
        </w:rPr>
        <w:t xml:space="preserve"> – SAÚDE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Subfunção: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301</w:t>
      </w:r>
      <w:r w:rsidRPr="00D112FD">
        <w:rPr>
          <w:rFonts w:ascii="Verdana" w:hAnsi="Verdana" w:cs="Arial"/>
          <w:bCs/>
          <w:sz w:val="21"/>
          <w:szCs w:val="21"/>
        </w:rPr>
        <w:t xml:space="preserve"> – ATENÇÃO BÁSICA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Programa: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1002</w:t>
      </w:r>
      <w:r w:rsidRPr="00D112FD">
        <w:rPr>
          <w:rFonts w:ascii="Verdana" w:hAnsi="Verdana" w:cs="Arial"/>
          <w:bCs/>
          <w:sz w:val="21"/>
          <w:szCs w:val="21"/>
        </w:rPr>
        <w:t xml:space="preserve"> – QUALIFICAÇÃO SAÚDE RECURSOS SUS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Ação/Atividade: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1620</w:t>
      </w:r>
      <w:r w:rsidRPr="00D112FD">
        <w:rPr>
          <w:rFonts w:ascii="Verdana" w:hAnsi="Verdana" w:cs="Arial"/>
          <w:bCs/>
          <w:sz w:val="21"/>
          <w:szCs w:val="21"/>
        </w:rPr>
        <w:t xml:space="preserve"> – MANUT. BL CUSTEIO ACOES SERV. PUB SAUDE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Elemento: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 xml:space="preserve">3.1.90.04.00 </w:t>
      </w:r>
      <w:r w:rsidRPr="00D112FD">
        <w:rPr>
          <w:rFonts w:ascii="Verdana" w:hAnsi="Verdana" w:cs="Arial"/>
          <w:bCs/>
          <w:sz w:val="21"/>
          <w:szCs w:val="21"/>
        </w:rPr>
        <w:t xml:space="preserve">– CONTRATAÇÃO POR TEMPO DETERMINADO 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567" w:firstLine="0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Fonte: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2.600.000.0000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Transf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 xml:space="preserve">. Fundo/Fundo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Recurs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>. SUS Gov. Estadual</w:t>
      </w:r>
    </w:p>
    <w:p w:rsidR="00D02882" w:rsidRPr="00D112FD" w:rsidRDefault="00D02882" w:rsidP="00D02882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R$ 125.000,00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Elemento: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3.1.90.11.00</w:t>
      </w:r>
      <w:r w:rsidRPr="00D112FD">
        <w:rPr>
          <w:rFonts w:ascii="Verdana" w:hAnsi="Verdana" w:cs="Arial"/>
          <w:bCs/>
          <w:sz w:val="21"/>
          <w:szCs w:val="21"/>
        </w:rPr>
        <w:t xml:space="preserve"> – VENCIMENTOS E VANTAGENS FIXAS    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2.600.000.0000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Transf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 xml:space="preserve">. Fundo/Fundo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Recurs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>. SUS Gov. Estadual</w:t>
      </w:r>
    </w:p>
    <w:p w:rsidR="00D02882" w:rsidRPr="00D112FD" w:rsidRDefault="00D02882" w:rsidP="00D02882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R$ 125.000,00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iCs/>
          <w:sz w:val="21"/>
          <w:szCs w:val="21"/>
        </w:rPr>
        <w:t xml:space="preserve">Elemento: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3.1.90.13.00</w:t>
      </w:r>
      <w:r w:rsidRPr="00D112FD">
        <w:rPr>
          <w:rFonts w:ascii="Verdana" w:hAnsi="Verdana" w:cs="Arial"/>
          <w:bCs/>
          <w:sz w:val="21"/>
          <w:szCs w:val="21"/>
        </w:rPr>
        <w:t xml:space="preserve"> – OBRIGAÇÕES PATRONAIS   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2.600.000.0000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Transf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 xml:space="preserve">. Fundo/Fundo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Recurs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>. SUS Gov. Estadual</w:t>
      </w:r>
    </w:p>
    <w:p w:rsidR="00D02882" w:rsidRPr="00D112FD" w:rsidRDefault="00D02882" w:rsidP="00D02882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R$ 60.000,00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Elemento: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3.3.90.30.00</w:t>
      </w:r>
      <w:r w:rsidRPr="00D112FD">
        <w:rPr>
          <w:rFonts w:ascii="Verdana" w:hAnsi="Verdana" w:cs="Arial"/>
          <w:bCs/>
          <w:sz w:val="21"/>
          <w:szCs w:val="21"/>
        </w:rPr>
        <w:t xml:space="preserve"> – MATERIAL DE CONSUMO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2.621.000.000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Transf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 xml:space="preserve">. Fundo/Fundo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Recurs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 xml:space="preserve">. SUS Gov. Estadual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R$ 100.000,00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Elemento: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3.3.90.39.00</w:t>
      </w:r>
      <w:r w:rsidRPr="00D112FD">
        <w:rPr>
          <w:rFonts w:ascii="Verdana" w:hAnsi="Verdana" w:cs="Arial"/>
          <w:bCs/>
          <w:sz w:val="21"/>
          <w:szCs w:val="21"/>
        </w:rPr>
        <w:t xml:space="preserve"> – OUTROS SERV. TERCEIROS PJ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2.621.000.000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Transf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 xml:space="preserve">. Fundo/Fundo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Recurs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 xml:space="preserve">. SUS Gov. Estadual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R$ 18.000,00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Elemento: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4.4.90.52.00</w:t>
      </w:r>
      <w:r w:rsidRPr="00D112FD">
        <w:rPr>
          <w:rFonts w:ascii="Verdana" w:hAnsi="Verdana" w:cs="Arial"/>
          <w:bCs/>
          <w:sz w:val="21"/>
          <w:szCs w:val="21"/>
        </w:rPr>
        <w:t xml:space="preserve"> – EQUIPAMENTO E MATERIAL PERMANENTE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2.621.000.0000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Transf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 xml:space="preserve">. Fundo/Fundo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Recurs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>. SUS Gov. Estadual</w:t>
      </w:r>
    </w:p>
    <w:p w:rsidR="00D02882" w:rsidRPr="00D112FD" w:rsidRDefault="00D02882" w:rsidP="00D02882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R$ 69.400,00</w:t>
      </w: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 </w:t>
      </w: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D02882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  </w:t>
      </w:r>
      <w:r w:rsidRPr="00D112FD">
        <w:rPr>
          <w:rFonts w:ascii="Verdana" w:hAnsi="Verdana" w:cs="Arial"/>
          <w:b/>
          <w:bCs/>
          <w:sz w:val="21"/>
          <w:szCs w:val="21"/>
        </w:rPr>
        <w:t>Unidade: Código/Descrição da Secretaria</w:t>
      </w:r>
    </w:p>
    <w:p w:rsidR="00D02882" w:rsidRPr="00D112FD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1"/>
          <w:szCs w:val="21"/>
        </w:rPr>
      </w:pPr>
    </w:p>
    <w:p w:rsidR="00D02882" w:rsidRPr="00D112FD" w:rsidRDefault="00D02882" w:rsidP="00D02882">
      <w:pPr>
        <w:ind w:left="851" w:hanging="284"/>
        <w:jc w:val="both"/>
        <w:rPr>
          <w:rFonts w:ascii="Verdana" w:hAnsi="Verdana" w:cs="Arial"/>
          <w:b/>
          <w:bCs/>
          <w:sz w:val="21"/>
          <w:szCs w:val="21"/>
        </w:rPr>
      </w:pP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Divisão: Código/Descrição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02.04.01</w:t>
      </w:r>
      <w:r w:rsidRPr="00D112FD">
        <w:rPr>
          <w:rFonts w:ascii="Verdana" w:hAnsi="Verdana" w:cs="Arial"/>
          <w:bCs/>
          <w:sz w:val="21"/>
          <w:szCs w:val="21"/>
        </w:rPr>
        <w:t xml:space="preserve"> – Secretaria Municipal de Saúde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Função: 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10</w:t>
      </w:r>
      <w:r w:rsidRPr="00D112FD">
        <w:rPr>
          <w:rFonts w:ascii="Verdana" w:hAnsi="Verdana" w:cs="Arial"/>
          <w:bCs/>
          <w:sz w:val="21"/>
          <w:szCs w:val="21"/>
        </w:rPr>
        <w:t xml:space="preserve"> – SAÚDE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Subfunção: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301</w:t>
      </w:r>
      <w:r w:rsidRPr="00D112FD">
        <w:rPr>
          <w:rFonts w:ascii="Verdana" w:hAnsi="Verdana" w:cs="Arial"/>
          <w:bCs/>
          <w:sz w:val="21"/>
          <w:szCs w:val="21"/>
        </w:rPr>
        <w:t xml:space="preserve"> – ATENÇÃO BÁSICA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Programa: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1002</w:t>
      </w:r>
      <w:r w:rsidRPr="00D112FD">
        <w:rPr>
          <w:rFonts w:ascii="Verdana" w:hAnsi="Verdana" w:cs="Arial"/>
          <w:bCs/>
          <w:sz w:val="21"/>
          <w:szCs w:val="21"/>
        </w:rPr>
        <w:t xml:space="preserve"> – QUALIFICAÇÃO SAÚDE RECURSOS SUS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Ação/Atividade: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1957</w:t>
      </w:r>
      <w:r w:rsidRPr="00D112FD">
        <w:rPr>
          <w:rFonts w:ascii="Verdana" w:hAnsi="Verdana" w:cs="Arial"/>
          <w:bCs/>
          <w:sz w:val="21"/>
          <w:szCs w:val="21"/>
        </w:rPr>
        <w:t xml:space="preserve"> – MANUT. PROGR. CONV. RESOLUÇÕES CONGENERES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Elemento: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 xml:space="preserve">3.1.90.04.00 </w:t>
      </w:r>
      <w:r w:rsidRPr="00D112FD">
        <w:rPr>
          <w:rFonts w:ascii="Verdana" w:hAnsi="Verdana" w:cs="Arial"/>
          <w:bCs/>
          <w:sz w:val="21"/>
          <w:szCs w:val="21"/>
        </w:rPr>
        <w:t xml:space="preserve">– CONTRATAÇÃO POR TEMPO DETERMINADO 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2.621.000.0000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Transf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 xml:space="preserve">. Fundo/Fundo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Recurs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>. SUS Gov. Estadual</w:t>
      </w:r>
    </w:p>
    <w:p w:rsidR="00D02882" w:rsidRPr="00D112FD" w:rsidRDefault="00D02882" w:rsidP="00D02882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R$ 16.508,00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Elemento: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3.1.90.11.00</w:t>
      </w:r>
      <w:r w:rsidRPr="00D112FD">
        <w:rPr>
          <w:rFonts w:ascii="Verdana" w:hAnsi="Verdana" w:cs="Arial"/>
          <w:bCs/>
          <w:sz w:val="21"/>
          <w:szCs w:val="21"/>
        </w:rPr>
        <w:t xml:space="preserve"> – VENCIMENTOS E VANTAGENS FIXAS    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2.621.000.0000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Transf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 xml:space="preserve">. Fundo/Fundo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Recurs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>. SUS Gov. Estadual</w:t>
      </w:r>
    </w:p>
    <w:p w:rsidR="00D02882" w:rsidRPr="00D112FD" w:rsidRDefault="00D02882" w:rsidP="00D02882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R$ 77.742,00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iCs/>
          <w:sz w:val="21"/>
          <w:szCs w:val="21"/>
        </w:rPr>
        <w:t xml:space="preserve">Elemento: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3.1.90.13.00</w:t>
      </w:r>
      <w:r w:rsidRPr="00D112FD">
        <w:rPr>
          <w:rFonts w:ascii="Verdana" w:hAnsi="Verdana" w:cs="Arial"/>
          <w:bCs/>
          <w:sz w:val="21"/>
          <w:szCs w:val="21"/>
        </w:rPr>
        <w:t xml:space="preserve"> – OBRIGAÇÕES PATRONAIS   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2.621.000.0000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Transf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 xml:space="preserve">. Fundo/Fundo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Recurs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>. SUS Gov. Estadual</w:t>
      </w:r>
    </w:p>
    <w:p w:rsidR="00D02882" w:rsidRPr="00D112FD" w:rsidRDefault="00D02882" w:rsidP="00D02882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R$ 35.750,00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Elemento: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3.3.90.30.00</w:t>
      </w:r>
      <w:r w:rsidRPr="00D112FD">
        <w:rPr>
          <w:rFonts w:ascii="Verdana" w:hAnsi="Verdana" w:cs="Arial"/>
          <w:bCs/>
          <w:sz w:val="21"/>
          <w:szCs w:val="21"/>
        </w:rPr>
        <w:t xml:space="preserve"> – MATERIAL DE CONSUMO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2.621.000.000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Transf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 xml:space="preserve">. Fundo/Fundo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Recurs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 xml:space="preserve">. SUS Gov. Estadual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R$ 30.000,00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Elemento: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4.4.90.52.00</w:t>
      </w:r>
      <w:r w:rsidRPr="00D112FD">
        <w:rPr>
          <w:rFonts w:ascii="Verdana" w:hAnsi="Verdana" w:cs="Arial"/>
          <w:bCs/>
          <w:sz w:val="21"/>
          <w:szCs w:val="21"/>
        </w:rPr>
        <w:t xml:space="preserve"> – EQUIPAMENTO E MATERIAL PERMANENTE </w:t>
      </w:r>
    </w:p>
    <w:p w:rsidR="00D02882" w:rsidRPr="00D112FD" w:rsidRDefault="00D02882" w:rsidP="00D02882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2.621.000.0000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Transf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 xml:space="preserve">. Fundo/Fundo </w:t>
      </w:r>
      <w:proofErr w:type="spellStart"/>
      <w:r w:rsidRPr="00D112FD">
        <w:rPr>
          <w:rFonts w:ascii="Verdana" w:hAnsi="Verdana" w:cs="Arial"/>
          <w:bCs/>
          <w:sz w:val="21"/>
          <w:szCs w:val="21"/>
        </w:rPr>
        <w:t>Recurs</w:t>
      </w:r>
      <w:proofErr w:type="spellEnd"/>
      <w:r w:rsidRPr="00D112FD">
        <w:rPr>
          <w:rFonts w:ascii="Verdana" w:hAnsi="Verdana" w:cs="Arial"/>
          <w:bCs/>
          <w:sz w:val="21"/>
          <w:szCs w:val="21"/>
        </w:rPr>
        <w:t xml:space="preserve">. SUS Gov. Estadual </w:t>
      </w:r>
    </w:p>
    <w:p w:rsidR="00D02882" w:rsidRPr="00D112FD" w:rsidRDefault="00D02882" w:rsidP="00D02882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R$ 231.000,00</w:t>
      </w:r>
    </w:p>
    <w:p w:rsidR="00D02882" w:rsidRDefault="00D02882" w:rsidP="00D0288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</w:t>
      </w:r>
    </w:p>
    <w:p w:rsidR="00D02882" w:rsidRPr="00D112FD" w:rsidRDefault="00D02882" w:rsidP="00D02882">
      <w:pPr>
        <w:jc w:val="both"/>
        <w:rPr>
          <w:rFonts w:ascii="Verdana" w:hAnsi="Verdana"/>
          <w:b/>
          <w:sz w:val="21"/>
          <w:szCs w:val="21"/>
        </w:rPr>
      </w:pPr>
    </w:p>
    <w:p w:rsidR="00D02882" w:rsidRPr="00D112FD" w:rsidRDefault="00D02882" w:rsidP="00D02882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D112FD">
        <w:rPr>
          <w:rFonts w:ascii="Verdana" w:hAnsi="Verdana" w:cs="Arial"/>
          <w:b/>
          <w:bCs/>
          <w:sz w:val="21"/>
          <w:szCs w:val="21"/>
        </w:rPr>
        <w:t xml:space="preserve">              </w:t>
      </w:r>
      <w:r w:rsidRPr="00D112FD">
        <w:rPr>
          <w:rFonts w:ascii="Verdana" w:hAnsi="Verdana"/>
          <w:b/>
          <w:sz w:val="21"/>
          <w:szCs w:val="21"/>
        </w:rPr>
        <w:t xml:space="preserve"> Art. 2º</w:t>
      </w:r>
      <w:r w:rsidRPr="00D112FD">
        <w:rPr>
          <w:rFonts w:ascii="Verdana" w:hAnsi="Verdana"/>
          <w:sz w:val="21"/>
          <w:szCs w:val="21"/>
        </w:rPr>
        <w:t xml:space="preserve"> - O recurso que correrá por conta do referido crédito adicional suplementar, é proveniente de apuração do </w:t>
      </w:r>
      <w:r w:rsidRPr="00D112FD">
        <w:rPr>
          <w:rFonts w:ascii="Verdana" w:hAnsi="Verdana"/>
          <w:b/>
          <w:bCs/>
          <w:sz w:val="21"/>
          <w:szCs w:val="21"/>
        </w:rPr>
        <w:t>Superávit Financeiro</w:t>
      </w:r>
      <w:r w:rsidRPr="00D112FD">
        <w:rPr>
          <w:rFonts w:ascii="Verdana" w:hAnsi="Verdana" w:cs="Arial"/>
          <w:bCs/>
          <w:sz w:val="21"/>
          <w:szCs w:val="21"/>
        </w:rPr>
        <w:t>.</w:t>
      </w:r>
    </w:p>
    <w:p w:rsidR="00D02882" w:rsidRDefault="00D02882" w:rsidP="00D02882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:rsidR="00D02882" w:rsidRPr="00D112FD" w:rsidRDefault="00D02882" w:rsidP="00D02882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:rsidR="00D02882" w:rsidRPr="00D112FD" w:rsidRDefault="00D02882" w:rsidP="00D02882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3º</w:t>
      </w:r>
      <w:r w:rsidRPr="00D112FD">
        <w:rPr>
          <w:rFonts w:ascii="Verdana" w:hAnsi="Verdana"/>
          <w:sz w:val="21"/>
          <w:szCs w:val="21"/>
        </w:rPr>
        <w:t xml:space="preserve"> - Fica a despesa inserida nos anexos do Plano Plurianual e na Lei de Diretrizes Orçamentária, promovendo a compatibilização legal a partir de sua autorização.</w:t>
      </w:r>
    </w:p>
    <w:p w:rsidR="00D02882" w:rsidRPr="00D112FD" w:rsidRDefault="00D02882" w:rsidP="00D02882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:rsidR="00D02882" w:rsidRPr="00D112FD" w:rsidRDefault="00D02882" w:rsidP="00D02882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4º</w:t>
      </w:r>
      <w:r w:rsidRPr="00D112FD">
        <w:rPr>
          <w:rFonts w:ascii="Verdana" w:hAnsi="Verdana"/>
          <w:sz w:val="21"/>
          <w:szCs w:val="21"/>
        </w:rPr>
        <w:t xml:space="preserve"> - Esta Lei entra em vigor na data de sua publicação.</w:t>
      </w:r>
    </w:p>
    <w:p w:rsidR="00D02882" w:rsidRPr="00D112FD" w:rsidRDefault="00D02882" w:rsidP="00D02882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</w:p>
    <w:p w:rsidR="00D02882" w:rsidRPr="00D112FD" w:rsidRDefault="00D02882" w:rsidP="00D02882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:rsidR="00D02882" w:rsidRDefault="00D02882" w:rsidP="00D02882">
      <w:pPr>
        <w:pStyle w:val="Textoembloco"/>
        <w:ind w:left="0" w:hanging="1"/>
        <w:jc w:val="center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sz w:val="21"/>
          <w:szCs w:val="21"/>
        </w:rPr>
        <w:t xml:space="preserve">Córrego Fundo/MG, </w:t>
      </w:r>
      <w:r>
        <w:rPr>
          <w:rFonts w:ascii="Verdana" w:hAnsi="Verdana"/>
          <w:sz w:val="21"/>
          <w:szCs w:val="21"/>
        </w:rPr>
        <w:t>12</w:t>
      </w:r>
      <w:r w:rsidRPr="00D112FD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junho</w:t>
      </w:r>
      <w:r w:rsidRPr="00D112FD">
        <w:rPr>
          <w:rFonts w:ascii="Verdana" w:hAnsi="Verdana"/>
          <w:sz w:val="21"/>
          <w:szCs w:val="21"/>
        </w:rPr>
        <w:t xml:space="preserve"> de 2023.</w:t>
      </w:r>
    </w:p>
    <w:p w:rsidR="00D02882" w:rsidRPr="00D112FD" w:rsidRDefault="00D02882" w:rsidP="00D02882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:rsidR="00D02882" w:rsidRPr="00D112FD" w:rsidRDefault="00D02882" w:rsidP="00D02882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:rsidR="00D02882" w:rsidRPr="00D112FD" w:rsidRDefault="00D02882" w:rsidP="00D02882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</w:t>
      </w:r>
    </w:p>
    <w:p w:rsidR="00013EB3" w:rsidRDefault="00D02882" w:rsidP="00D02882">
      <w:pPr>
        <w:tabs>
          <w:tab w:val="left" w:pos="0"/>
        </w:tabs>
        <w:jc w:val="center"/>
      </w:pPr>
      <w:r w:rsidRPr="00D112FD">
        <w:rPr>
          <w:rFonts w:ascii="Verdana" w:hAnsi="Verdana" w:cs="Arial"/>
          <w:sz w:val="21"/>
          <w:szCs w:val="21"/>
        </w:rPr>
        <w:t>Prefeito</w:t>
      </w:r>
    </w:p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A501E5" w:rsidRDefault="00000000" w:rsidP="00A501E5">
    <w:pPr>
      <w:pStyle w:val="Rodap"/>
    </w:pPr>
  </w:p>
  <w:p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C6CD78F" wp14:editId="169649EA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E4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D112FD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6CD78F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F575E4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D112FD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:rsidR="00A501E5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 xml:space="preserve">RUA JOAQUIM GONÇALVES DA FONSECA, 493 </w:t>
    </w:r>
    <w:r w:rsidRPr="00D112FD">
      <w:rPr>
        <w:b/>
        <w:bCs/>
        <w:sz w:val="18"/>
        <w:szCs w:val="18"/>
      </w:rPr>
      <w:t>– MIZAEL</w:t>
    </w:r>
    <w:r w:rsidRPr="00D112FD">
      <w:rPr>
        <w:b/>
        <w:bCs/>
        <w:sz w:val="18"/>
        <w:szCs w:val="18"/>
      </w:rPr>
      <w:t xml:space="preserve"> BERNARDES</w:t>
    </w:r>
  </w:p>
  <w:p w:rsidR="00A501E5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</w:t>
    </w:r>
    <w:r w:rsidRPr="00D112FD">
      <w:rPr>
        <w:b/>
        <w:bCs/>
        <w:sz w:val="18"/>
        <w:szCs w:val="18"/>
      </w:rPr>
      <w:t>8-000</w:t>
    </w:r>
    <w:r w:rsidRPr="00D112FD">
      <w:rPr>
        <w:b/>
        <w:bCs/>
        <w:sz w:val="18"/>
        <w:szCs w:val="18"/>
      </w:rPr>
      <w:t xml:space="preserve"> CÓRREGO FUNDO -</w:t>
    </w:r>
    <w:r w:rsidRPr="00D112FD">
      <w:rPr>
        <w:b/>
        <w:bCs/>
        <w:sz w:val="18"/>
        <w:szCs w:val="18"/>
      </w:rPr>
      <w:t xml:space="preserve"> </w:t>
    </w:r>
    <w:r w:rsidRPr="00D112FD">
      <w:rPr>
        <w:b/>
        <w:bCs/>
        <w:sz w:val="18"/>
        <w:szCs w:val="18"/>
      </w:rPr>
      <w:t>MG</w:t>
    </w:r>
  </w:p>
  <w:p w:rsidR="00A501E5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 xml:space="preserve">CNPJ </w:t>
    </w:r>
    <w:r w:rsidRPr="00D112FD">
      <w:rPr>
        <w:b/>
        <w:bCs/>
        <w:sz w:val="18"/>
        <w:szCs w:val="18"/>
      </w:rPr>
      <w:t>01.614.862/00</w:t>
    </w:r>
    <w:r w:rsidRPr="00D112FD">
      <w:rPr>
        <w:b/>
        <w:bCs/>
        <w:sz w:val="18"/>
        <w:szCs w:val="18"/>
      </w:rPr>
      <w:t>01-77 – TEL.:</w:t>
    </w:r>
    <w:r w:rsidRPr="00D112FD">
      <w:rPr>
        <w:b/>
        <w:bCs/>
        <w:sz w:val="18"/>
        <w:szCs w:val="18"/>
      </w:rPr>
      <w:t xml:space="preserve"> (37) 3322-9144</w:t>
    </w:r>
  </w:p>
  <w:p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9E5BFE" wp14:editId="3C3BEBC7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7547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82"/>
    <w:rsid w:val="00013EB3"/>
    <w:rsid w:val="00985B8F"/>
    <w:rsid w:val="00D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216C"/>
  <w15:chartTrackingRefBased/>
  <w15:docId w15:val="{42202C30-1C7C-45C4-9CA1-3D17D44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88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D02882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02882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0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288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D0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0288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D02882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D02882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02882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D0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2023-06-12T17:51:00Z</cp:lastPrinted>
  <dcterms:created xsi:type="dcterms:W3CDTF">2023-06-12T17:50:00Z</dcterms:created>
  <dcterms:modified xsi:type="dcterms:W3CDTF">2023-06-12T17:52:00Z</dcterms:modified>
</cp:coreProperties>
</file>