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20E3" w14:textId="66B6A528" w:rsidR="00EC1A0A" w:rsidRDefault="00EC1A0A" w:rsidP="00EC1A0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bookmarkStart w:id="0" w:name="_Hlk97723234"/>
      <w:r>
        <w:rPr>
          <w:rFonts w:ascii="Verdana" w:hAnsi="Verdana"/>
          <w:b/>
          <w:bCs/>
          <w:sz w:val="22"/>
          <w:szCs w:val="22"/>
        </w:rPr>
        <w:t xml:space="preserve">LEI </w:t>
      </w:r>
      <w:r w:rsidRPr="009E48AD">
        <w:rPr>
          <w:rFonts w:ascii="Verdana" w:hAnsi="Verdana"/>
          <w:b/>
          <w:bCs/>
          <w:sz w:val="22"/>
          <w:szCs w:val="22"/>
        </w:rPr>
        <w:t>N°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892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09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AGOSTO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 w:rsidRPr="009E48AD">
        <w:rPr>
          <w:rFonts w:ascii="Verdana" w:hAnsi="Verdana"/>
          <w:b/>
          <w:bCs/>
          <w:sz w:val="22"/>
          <w:szCs w:val="22"/>
        </w:rPr>
        <w:t>20</w:t>
      </w:r>
      <w:r>
        <w:rPr>
          <w:rFonts w:ascii="Verdana" w:hAnsi="Verdana"/>
          <w:b/>
          <w:bCs/>
          <w:sz w:val="22"/>
          <w:szCs w:val="22"/>
        </w:rPr>
        <w:t>23</w:t>
      </w:r>
      <w:r w:rsidRPr="004E261A">
        <w:rPr>
          <w:rFonts w:ascii="Verdana" w:hAnsi="Verdana"/>
          <w:b/>
          <w:bCs/>
          <w:sz w:val="22"/>
          <w:szCs w:val="22"/>
        </w:rPr>
        <w:t>.</w:t>
      </w:r>
    </w:p>
    <w:p w14:paraId="35F97EC1" w14:textId="77777777" w:rsidR="00EC1A0A" w:rsidRPr="004E261A" w:rsidRDefault="00EC1A0A" w:rsidP="00EC1A0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3F80873B" w14:textId="77777777" w:rsidR="00EC1A0A" w:rsidRDefault="00EC1A0A" w:rsidP="00EC1A0A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0D0C976" w14:textId="77777777" w:rsidR="00EC1A0A" w:rsidRPr="004E261A" w:rsidRDefault="00EC1A0A" w:rsidP="00EC1A0A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4CD8458" w14:textId="77777777" w:rsidR="00EC1A0A" w:rsidRDefault="00EC1A0A" w:rsidP="00EC1A0A">
      <w:pPr>
        <w:pStyle w:val="Ttulo2"/>
        <w:ind w:left="3969"/>
        <w:rPr>
          <w:rFonts w:ascii="Verdana" w:hAnsi="Verdana"/>
          <w:i/>
          <w:iCs/>
          <w:sz w:val="22"/>
        </w:rPr>
      </w:pPr>
      <w:r>
        <w:rPr>
          <w:rFonts w:ascii="Verdana" w:hAnsi="Verdana"/>
          <w:b/>
          <w:bCs/>
          <w:i/>
          <w:iCs/>
          <w:sz w:val="22"/>
        </w:rPr>
        <w:t>"</w:t>
      </w:r>
      <w:r w:rsidRPr="004E261A">
        <w:rPr>
          <w:rFonts w:ascii="Verdana" w:hAnsi="Verdana"/>
          <w:b/>
          <w:bCs/>
          <w:i/>
          <w:iCs/>
          <w:sz w:val="22"/>
        </w:rPr>
        <w:t xml:space="preserve">AUTORIZA </w:t>
      </w:r>
      <w:r>
        <w:rPr>
          <w:rFonts w:ascii="Verdana" w:hAnsi="Verdana"/>
          <w:b/>
          <w:bCs/>
          <w:i/>
          <w:iCs/>
          <w:sz w:val="22"/>
        </w:rPr>
        <w:t xml:space="preserve">O REPASSE DE RECURSOS FINANCEIROS, NO EXERCÍCIO DE 2023, </w:t>
      </w:r>
      <w:r w:rsidRPr="002B2C51">
        <w:rPr>
          <w:rFonts w:ascii="Verdana" w:hAnsi="Verdana"/>
          <w:b/>
          <w:bCs/>
          <w:i/>
          <w:iCs/>
          <w:sz w:val="22"/>
        </w:rPr>
        <w:t>AOS CONSELHOS DE DESENVOLVIMENTO RURAL E ASSOCIA</w:t>
      </w:r>
      <w:r>
        <w:rPr>
          <w:rFonts w:ascii="Verdana" w:hAnsi="Verdana"/>
          <w:b/>
          <w:bCs/>
          <w:i/>
          <w:iCs/>
          <w:sz w:val="22"/>
        </w:rPr>
        <w:t>ÇÃO</w:t>
      </w:r>
      <w:r w:rsidRPr="002B2C51">
        <w:rPr>
          <w:rFonts w:ascii="Verdana" w:hAnsi="Verdana"/>
          <w:b/>
          <w:bCs/>
          <w:i/>
          <w:iCs/>
          <w:sz w:val="22"/>
        </w:rPr>
        <w:t xml:space="preserve"> DE PRODUTORES RURAIS DO MUNICÍPIO</w:t>
      </w:r>
      <w:r>
        <w:rPr>
          <w:rFonts w:ascii="Verdana" w:hAnsi="Verdana"/>
          <w:b/>
          <w:bCs/>
          <w:i/>
          <w:iCs/>
          <w:sz w:val="22"/>
        </w:rPr>
        <w:t xml:space="preserve"> E DÁ OUTRAS PROVIDÊNCIAS</w:t>
      </w:r>
      <w:r w:rsidRPr="004E261A">
        <w:rPr>
          <w:rFonts w:ascii="Verdana" w:hAnsi="Verdana"/>
          <w:i/>
          <w:iCs/>
          <w:sz w:val="22"/>
        </w:rPr>
        <w:t>.</w:t>
      </w:r>
      <w:r>
        <w:rPr>
          <w:rFonts w:ascii="Verdana" w:hAnsi="Verdana"/>
          <w:i/>
          <w:iCs/>
          <w:sz w:val="22"/>
        </w:rPr>
        <w:t>"</w:t>
      </w:r>
    </w:p>
    <w:p w14:paraId="7B5ADA97" w14:textId="77777777" w:rsidR="00EC1A0A" w:rsidRDefault="00EC1A0A" w:rsidP="00EC1A0A"/>
    <w:p w14:paraId="6780BCA7" w14:textId="77777777" w:rsidR="00EC1A0A" w:rsidRPr="004E261A" w:rsidRDefault="00EC1A0A" w:rsidP="00EC1A0A">
      <w:pPr>
        <w:rPr>
          <w:rFonts w:ascii="Verdana" w:hAnsi="Verdana"/>
          <w:sz w:val="22"/>
          <w:szCs w:val="22"/>
        </w:rPr>
      </w:pPr>
    </w:p>
    <w:p w14:paraId="50D23ECA" w14:textId="77777777" w:rsidR="00EC1A0A" w:rsidRPr="004E261A" w:rsidRDefault="00EC1A0A" w:rsidP="00EC1A0A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ab/>
      </w:r>
    </w:p>
    <w:p w14:paraId="2CBFA958" w14:textId="77777777" w:rsidR="00EC1A0A" w:rsidRPr="00CF7492" w:rsidRDefault="00EC1A0A" w:rsidP="00EC1A0A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 xml:space="preserve">PREFEITO </w:t>
      </w:r>
      <w:r w:rsidRPr="00CF749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14:paraId="4FD06644" w14:textId="77777777" w:rsidR="00EC1A0A" w:rsidRPr="004E261A" w:rsidRDefault="00EC1A0A" w:rsidP="00EC1A0A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08F01B9E" w14:textId="77777777" w:rsidR="00EC1A0A" w:rsidRPr="004E261A" w:rsidRDefault="00EC1A0A" w:rsidP="00EC1A0A">
      <w:pPr>
        <w:tabs>
          <w:tab w:val="left" w:pos="6420"/>
        </w:tabs>
        <w:ind w:firstLine="1134"/>
        <w:jc w:val="center"/>
        <w:rPr>
          <w:rFonts w:ascii="Verdana" w:hAnsi="Verdana"/>
          <w:b/>
          <w:bCs/>
          <w:sz w:val="22"/>
          <w:szCs w:val="22"/>
        </w:rPr>
      </w:pPr>
    </w:p>
    <w:p w14:paraId="7E6038DD" w14:textId="77777777" w:rsidR="00EC1A0A" w:rsidRDefault="00EC1A0A" w:rsidP="00EC1A0A">
      <w:pPr>
        <w:ind w:firstLine="1134"/>
        <w:jc w:val="both"/>
        <w:rPr>
          <w:rFonts w:ascii="Verdana" w:hAnsi="Verdana" w:cs="Arial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E261A">
        <w:rPr>
          <w:rFonts w:ascii="Verdana" w:hAnsi="Verdana" w:cs="Arial"/>
          <w:bCs/>
          <w:sz w:val="22"/>
          <w:szCs w:val="22"/>
        </w:rPr>
        <w:t xml:space="preserve">Fica o Poder Executivo Municipal autorizado a </w:t>
      </w:r>
      <w:r>
        <w:rPr>
          <w:rFonts w:ascii="Verdana" w:hAnsi="Verdana" w:cs="Arial"/>
          <w:bCs/>
          <w:sz w:val="22"/>
          <w:szCs w:val="22"/>
        </w:rPr>
        <w:t xml:space="preserve">repassar recursos financeiros, no exercício 2023, </w:t>
      </w:r>
      <w:r w:rsidRPr="0072134C">
        <w:rPr>
          <w:rFonts w:ascii="Verdana" w:hAnsi="Verdana" w:cs="Arial"/>
          <w:sz w:val="22"/>
          <w:szCs w:val="22"/>
        </w:rPr>
        <w:t>até</w:t>
      </w:r>
      <w:r>
        <w:rPr>
          <w:rFonts w:ascii="Verdana" w:hAnsi="Verdana" w:cs="Arial"/>
          <w:bCs/>
          <w:sz w:val="22"/>
          <w:szCs w:val="22"/>
        </w:rPr>
        <w:t xml:space="preserve"> o limite de </w:t>
      </w:r>
      <w:r w:rsidRPr="002B2C51">
        <w:rPr>
          <w:rFonts w:ascii="Verdana" w:hAnsi="Verdana" w:cs="Arial"/>
          <w:sz w:val="22"/>
          <w:szCs w:val="22"/>
        </w:rPr>
        <w:t>R$</w:t>
      </w:r>
      <w:r>
        <w:rPr>
          <w:rFonts w:ascii="Verdana" w:hAnsi="Verdana" w:cs="Arial"/>
          <w:sz w:val="22"/>
          <w:szCs w:val="22"/>
        </w:rPr>
        <w:t>4</w:t>
      </w:r>
      <w:r w:rsidRPr="002B2C51">
        <w:rPr>
          <w:rFonts w:ascii="Verdana" w:hAnsi="Verdana" w:cs="Arial"/>
          <w:sz w:val="22"/>
          <w:szCs w:val="22"/>
        </w:rPr>
        <w:t>5.000,00</w:t>
      </w:r>
      <w:r w:rsidRPr="003F36AE"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>quarenta e cinco mil reais</w:t>
      </w:r>
      <w:r w:rsidRPr="003F36AE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>, de forma igualitária,</w:t>
      </w:r>
      <w:r w:rsidRPr="003F36AE">
        <w:rPr>
          <w:rFonts w:ascii="Verdana" w:hAnsi="Verdana" w:cs="Arial"/>
          <w:sz w:val="22"/>
          <w:szCs w:val="22"/>
        </w:rPr>
        <w:t xml:space="preserve"> </w:t>
      </w:r>
      <w:r w:rsidRPr="00934D40">
        <w:rPr>
          <w:rFonts w:ascii="Verdana" w:hAnsi="Verdana" w:cs="Arial"/>
          <w:sz w:val="22"/>
          <w:szCs w:val="22"/>
        </w:rPr>
        <w:t xml:space="preserve">aos Conselhos de Desenvolvimento Rural e Associações de Produtores Rurais do </w:t>
      </w:r>
      <w:r>
        <w:rPr>
          <w:rFonts w:ascii="Verdana" w:hAnsi="Verdana" w:cs="Arial"/>
          <w:sz w:val="22"/>
          <w:szCs w:val="22"/>
        </w:rPr>
        <w:t>M</w:t>
      </w:r>
      <w:r w:rsidRPr="00934D40">
        <w:rPr>
          <w:rFonts w:ascii="Verdana" w:hAnsi="Verdana" w:cs="Arial"/>
          <w:sz w:val="22"/>
          <w:szCs w:val="22"/>
        </w:rPr>
        <w:t>unicípio</w:t>
      </w:r>
      <w:r>
        <w:rPr>
          <w:rFonts w:ascii="Verdana" w:hAnsi="Verdana" w:cs="Arial"/>
          <w:sz w:val="22"/>
          <w:szCs w:val="22"/>
        </w:rPr>
        <w:t>, consubstanciadas pelas seguintes instituições sem fins lucrativos:</w:t>
      </w:r>
    </w:p>
    <w:p w14:paraId="4C726687" w14:textId="77777777" w:rsidR="00EC1A0A" w:rsidRDefault="00EC1A0A" w:rsidP="00EC1A0A">
      <w:pPr>
        <w:ind w:firstLine="113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BD426C7" w14:textId="77777777" w:rsidR="00EC1A0A" w:rsidRDefault="00EC1A0A" w:rsidP="00EC1A0A">
      <w:pPr>
        <w:ind w:firstLine="1134"/>
        <w:jc w:val="both"/>
        <w:rPr>
          <w:rFonts w:ascii="Verdana" w:hAnsi="Verdana" w:cs="Arial"/>
          <w:sz w:val="22"/>
          <w:szCs w:val="22"/>
        </w:rPr>
      </w:pPr>
      <w:r w:rsidRPr="00934D40">
        <w:rPr>
          <w:rFonts w:ascii="Verdana" w:hAnsi="Verdana" w:cs="Arial"/>
          <w:b/>
          <w:bCs/>
          <w:sz w:val="22"/>
          <w:szCs w:val="22"/>
        </w:rPr>
        <w:t>I –</w:t>
      </w:r>
      <w:r>
        <w:rPr>
          <w:rFonts w:ascii="Verdana" w:hAnsi="Verdana" w:cs="Arial"/>
          <w:sz w:val="22"/>
          <w:szCs w:val="22"/>
        </w:rPr>
        <w:t xml:space="preserve"> Associação dos Produtores Rurais de Córrego Fundo do Meio e Córrego Fundo de Baixo, inscrita no CNPJ sob o nº 09.061.836/0001-70;</w:t>
      </w:r>
    </w:p>
    <w:p w14:paraId="74E0830C" w14:textId="77777777" w:rsidR="00EC1A0A" w:rsidRDefault="00EC1A0A" w:rsidP="00EC1A0A">
      <w:pPr>
        <w:ind w:firstLine="113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4104CA2" w14:textId="77777777" w:rsidR="00EC1A0A" w:rsidRDefault="00EC1A0A" w:rsidP="00EC1A0A">
      <w:pPr>
        <w:ind w:firstLine="1134"/>
        <w:jc w:val="both"/>
        <w:rPr>
          <w:rFonts w:ascii="Verdana" w:hAnsi="Verdana" w:cs="Arial"/>
          <w:sz w:val="22"/>
          <w:szCs w:val="22"/>
        </w:rPr>
      </w:pPr>
      <w:r w:rsidRPr="00934D40">
        <w:rPr>
          <w:rFonts w:ascii="Verdana" w:hAnsi="Verdana" w:cs="Arial"/>
          <w:b/>
          <w:bCs/>
          <w:sz w:val="22"/>
          <w:szCs w:val="22"/>
        </w:rPr>
        <w:t>II –</w:t>
      </w:r>
      <w:r>
        <w:rPr>
          <w:rFonts w:ascii="Verdana" w:hAnsi="Verdana" w:cs="Arial"/>
          <w:sz w:val="22"/>
          <w:szCs w:val="22"/>
        </w:rPr>
        <w:t xml:space="preserve"> Conselho de Desenvolvimento Rural de Falhas e Sobradinho, inscrito no CNPJ sob o nº 00.063.691/0001-72;</w:t>
      </w:r>
    </w:p>
    <w:p w14:paraId="6058C4A2" w14:textId="77777777" w:rsidR="00EC1A0A" w:rsidRDefault="00EC1A0A" w:rsidP="00EC1A0A">
      <w:pPr>
        <w:ind w:firstLine="113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87C5644" w14:textId="77777777" w:rsidR="00EC1A0A" w:rsidRDefault="00EC1A0A" w:rsidP="00EC1A0A">
      <w:pPr>
        <w:ind w:firstLine="1134"/>
        <w:jc w:val="both"/>
        <w:rPr>
          <w:rFonts w:ascii="Verdana" w:hAnsi="Verdana" w:cs="Arial"/>
          <w:sz w:val="22"/>
          <w:szCs w:val="22"/>
        </w:rPr>
      </w:pPr>
      <w:r w:rsidRPr="00934D40">
        <w:rPr>
          <w:rFonts w:ascii="Verdana" w:hAnsi="Verdana" w:cs="Arial"/>
          <w:b/>
          <w:bCs/>
          <w:sz w:val="22"/>
          <w:szCs w:val="22"/>
        </w:rPr>
        <w:t>III –</w:t>
      </w:r>
      <w:r>
        <w:rPr>
          <w:rFonts w:ascii="Verdana" w:hAnsi="Verdana" w:cs="Arial"/>
          <w:sz w:val="22"/>
          <w:szCs w:val="22"/>
        </w:rPr>
        <w:t xml:space="preserve"> Conselho de Desenvolvimento Comunitário Rural de Córrego Fundo de Cima, inscrito no CNPJ sob o nº 20.946.000/0001-96.</w:t>
      </w:r>
    </w:p>
    <w:p w14:paraId="65063941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3ACF688D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Parágrafo único.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 xml:space="preserve">O repasse </w:t>
      </w:r>
      <w:r>
        <w:rPr>
          <w:rFonts w:ascii="Verdana" w:hAnsi="Verdana" w:cs="Arial"/>
          <w:bCs/>
          <w:sz w:val="22"/>
          <w:szCs w:val="22"/>
        </w:rPr>
        <w:t xml:space="preserve">será utilizado para </w:t>
      </w:r>
      <w:bookmarkStart w:id="1" w:name="_Hlk139371934"/>
      <w:r>
        <w:rPr>
          <w:rFonts w:ascii="Verdana" w:hAnsi="Verdana" w:cs="Arial"/>
          <w:bCs/>
          <w:sz w:val="22"/>
          <w:szCs w:val="22"/>
        </w:rPr>
        <w:t xml:space="preserve">aquisição de insumos para os associados. </w:t>
      </w:r>
    </w:p>
    <w:p w14:paraId="41EABF51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65BA54F3" w14:textId="77777777" w:rsidR="00EC1A0A" w:rsidRPr="00576FE8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 w:rsidRPr="00576FE8">
        <w:rPr>
          <w:rFonts w:ascii="Verdana" w:hAnsi="Verdana" w:cs="Arial"/>
          <w:b/>
          <w:sz w:val="22"/>
          <w:szCs w:val="22"/>
        </w:rPr>
        <w:t>Art. 2º</w:t>
      </w:r>
      <w:r w:rsidRPr="00576FE8">
        <w:rPr>
          <w:rFonts w:ascii="Verdana" w:hAnsi="Verdana" w:cs="Arial"/>
          <w:bCs/>
          <w:sz w:val="22"/>
          <w:szCs w:val="22"/>
        </w:rPr>
        <w:t xml:space="preserve">Compete às instituições apresentarem os respectivos </w:t>
      </w:r>
      <w:r>
        <w:rPr>
          <w:rFonts w:ascii="Verdana" w:hAnsi="Verdana" w:cs="Arial"/>
          <w:bCs/>
          <w:sz w:val="22"/>
          <w:szCs w:val="22"/>
        </w:rPr>
        <w:t>P</w:t>
      </w:r>
      <w:r w:rsidRPr="00576FE8">
        <w:rPr>
          <w:rFonts w:ascii="Verdana" w:hAnsi="Verdana" w:cs="Arial"/>
          <w:bCs/>
          <w:sz w:val="22"/>
          <w:szCs w:val="22"/>
        </w:rPr>
        <w:t xml:space="preserve">lanos de </w:t>
      </w:r>
      <w:r>
        <w:rPr>
          <w:rFonts w:ascii="Verdana" w:hAnsi="Verdana" w:cs="Arial"/>
          <w:bCs/>
          <w:sz w:val="22"/>
          <w:szCs w:val="22"/>
        </w:rPr>
        <w:t>T</w:t>
      </w:r>
      <w:r w:rsidRPr="00576FE8">
        <w:rPr>
          <w:rFonts w:ascii="Verdana" w:hAnsi="Verdana" w:cs="Arial"/>
          <w:bCs/>
          <w:sz w:val="22"/>
          <w:szCs w:val="22"/>
        </w:rPr>
        <w:t xml:space="preserve">rabalho contemplando </w:t>
      </w:r>
      <w:r>
        <w:rPr>
          <w:rFonts w:ascii="Verdana" w:hAnsi="Verdana" w:cs="Arial"/>
          <w:bCs/>
          <w:sz w:val="22"/>
          <w:szCs w:val="22"/>
        </w:rPr>
        <w:t xml:space="preserve">as ações </w:t>
      </w:r>
      <w:r w:rsidRPr="00576FE8">
        <w:rPr>
          <w:rFonts w:ascii="Verdana" w:hAnsi="Verdana" w:cs="Arial"/>
          <w:bCs/>
          <w:sz w:val="22"/>
          <w:szCs w:val="22"/>
        </w:rPr>
        <w:t>que serão desenvolvidas com emprego do</w:t>
      </w:r>
      <w:r>
        <w:rPr>
          <w:rFonts w:ascii="Verdana" w:hAnsi="Verdana" w:cs="Arial"/>
          <w:bCs/>
          <w:sz w:val="22"/>
          <w:szCs w:val="22"/>
        </w:rPr>
        <w:t>s</w:t>
      </w:r>
      <w:r w:rsidRPr="00576FE8">
        <w:rPr>
          <w:rFonts w:ascii="Verdana" w:hAnsi="Verdana" w:cs="Arial"/>
          <w:bCs/>
          <w:sz w:val="22"/>
          <w:szCs w:val="22"/>
        </w:rPr>
        <w:t xml:space="preserve"> recurso</w:t>
      </w:r>
      <w:r>
        <w:rPr>
          <w:rFonts w:ascii="Verdana" w:hAnsi="Verdana" w:cs="Arial"/>
          <w:bCs/>
          <w:sz w:val="22"/>
          <w:szCs w:val="22"/>
        </w:rPr>
        <w:t>s</w:t>
      </w:r>
      <w:r w:rsidRPr="00576FE8">
        <w:rPr>
          <w:rFonts w:ascii="Verdana" w:hAnsi="Verdana" w:cs="Arial"/>
          <w:bCs/>
          <w:sz w:val="22"/>
          <w:szCs w:val="22"/>
        </w:rPr>
        <w:t xml:space="preserve"> de que trata o art. 1º desta Lei. </w:t>
      </w:r>
    </w:p>
    <w:bookmarkEnd w:id="1"/>
    <w:p w14:paraId="3859D5E7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696FE0C6" w14:textId="77777777" w:rsidR="00EC1A0A" w:rsidRDefault="00EC1A0A" w:rsidP="00EC1A0A">
      <w:pPr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         Art. 3º</w:t>
      </w:r>
      <w:r w:rsidRPr="004E261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As </w:t>
      </w:r>
      <w:r w:rsidRPr="002B2C51">
        <w:rPr>
          <w:rFonts w:ascii="Verdana" w:hAnsi="Verdana" w:cs="Arial"/>
          <w:bCs/>
          <w:sz w:val="22"/>
          <w:szCs w:val="22"/>
        </w:rPr>
        <w:t>instituições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devem </w:t>
      </w:r>
      <w:r w:rsidRPr="007A742D">
        <w:rPr>
          <w:rFonts w:ascii="Verdana" w:hAnsi="Verdana" w:cs="Arial"/>
          <w:bCs/>
          <w:sz w:val="22"/>
          <w:szCs w:val="22"/>
        </w:rPr>
        <w:t>prestar contas da</w:t>
      </w:r>
      <w:r>
        <w:rPr>
          <w:rFonts w:ascii="Verdana" w:hAnsi="Verdana" w:cs="Arial"/>
          <w:bCs/>
          <w:sz w:val="22"/>
          <w:szCs w:val="22"/>
        </w:rPr>
        <w:t>s</w:t>
      </w:r>
      <w:r w:rsidRPr="007A742D">
        <w:rPr>
          <w:rFonts w:ascii="Verdana" w:hAnsi="Verdana" w:cs="Arial"/>
          <w:bCs/>
          <w:sz w:val="22"/>
          <w:szCs w:val="22"/>
        </w:rPr>
        <w:t xml:space="preserve"> subvenç</w:t>
      </w:r>
      <w:r>
        <w:rPr>
          <w:rFonts w:ascii="Verdana" w:hAnsi="Verdana" w:cs="Arial"/>
          <w:bCs/>
          <w:sz w:val="22"/>
          <w:szCs w:val="22"/>
        </w:rPr>
        <w:t>ões</w:t>
      </w:r>
      <w:r w:rsidRPr="007A742D">
        <w:rPr>
          <w:rFonts w:ascii="Verdana" w:hAnsi="Verdana" w:cs="Arial"/>
          <w:bCs/>
          <w:sz w:val="22"/>
          <w:szCs w:val="22"/>
        </w:rPr>
        <w:t xml:space="preserve"> recebida</w:t>
      </w:r>
      <w:r>
        <w:rPr>
          <w:rFonts w:ascii="Verdana" w:hAnsi="Verdana" w:cs="Arial"/>
          <w:bCs/>
          <w:sz w:val="22"/>
          <w:szCs w:val="22"/>
        </w:rPr>
        <w:t xml:space="preserve">s, nos exatos termos dos artigos 35 e seguintes do Decreto Municipal nº. </w:t>
      </w:r>
      <w:r w:rsidRPr="00592ECA">
        <w:rPr>
          <w:rFonts w:ascii="Verdana" w:hAnsi="Verdana" w:cs="Arial"/>
          <w:bCs/>
          <w:sz w:val="22"/>
          <w:szCs w:val="22"/>
        </w:rPr>
        <w:t xml:space="preserve">3.289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08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março de</w:t>
      </w:r>
      <w:r w:rsidRPr="00592ECA">
        <w:rPr>
          <w:rFonts w:ascii="Verdana" w:hAnsi="Verdana" w:cs="Arial"/>
          <w:bCs/>
          <w:sz w:val="22"/>
          <w:szCs w:val="22"/>
        </w:rPr>
        <w:t xml:space="preserve"> 2018</w:t>
      </w:r>
      <w:r>
        <w:rPr>
          <w:rFonts w:ascii="Verdana" w:hAnsi="Verdana" w:cs="Arial"/>
          <w:bCs/>
          <w:sz w:val="22"/>
          <w:szCs w:val="22"/>
        </w:rPr>
        <w:t xml:space="preserve"> e d</w:t>
      </w:r>
      <w:r w:rsidRPr="00415CA5">
        <w:rPr>
          <w:rFonts w:ascii="Verdana" w:hAnsi="Verdana" w:cs="Arial"/>
          <w:bCs/>
          <w:sz w:val="22"/>
          <w:szCs w:val="22"/>
        </w:rPr>
        <w:t>a Lei nº</w:t>
      </w:r>
      <w:r>
        <w:rPr>
          <w:rFonts w:ascii="Verdana" w:hAnsi="Verdana" w:cs="Arial"/>
          <w:bCs/>
          <w:sz w:val="22"/>
          <w:szCs w:val="22"/>
        </w:rPr>
        <w:t>.</w:t>
      </w:r>
      <w:r w:rsidRPr="00415CA5">
        <w:rPr>
          <w:rFonts w:ascii="Verdana" w:hAnsi="Verdana" w:cs="Arial"/>
          <w:bCs/>
          <w:sz w:val="22"/>
          <w:szCs w:val="22"/>
        </w:rPr>
        <w:t xml:space="preserve"> 13.019, de 31 de julho de 2014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14:paraId="040EEE51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4BD9397F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§1º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 w:rsidRPr="006D05D7">
        <w:rPr>
          <w:rFonts w:ascii="Verdana" w:hAnsi="Verdana" w:cs="Arial"/>
          <w:bCs/>
          <w:sz w:val="22"/>
          <w:szCs w:val="22"/>
        </w:rPr>
        <w:t xml:space="preserve">A </w:t>
      </w:r>
      <w:r w:rsidRPr="002B2C51">
        <w:rPr>
          <w:rFonts w:ascii="Verdana" w:hAnsi="Verdana" w:cs="Arial"/>
          <w:bCs/>
          <w:sz w:val="22"/>
          <w:szCs w:val="22"/>
        </w:rPr>
        <w:t>entidade</w:t>
      </w:r>
      <w:r w:rsidRPr="006D05D7">
        <w:rPr>
          <w:rFonts w:ascii="Verdana" w:hAnsi="Verdana" w:cs="Arial"/>
          <w:bCs/>
          <w:sz w:val="22"/>
          <w:szCs w:val="22"/>
        </w:rPr>
        <w:t xml:space="preserve"> que não prestar contas </w:t>
      </w:r>
      <w:r>
        <w:rPr>
          <w:rFonts w:ascii="Verdana" w:hAnsi="Verdana" w:cs="Arial"/>
          <w:bCs/>
          <w:sz w:val="22"/>
          <w:szCs w:val="22"/>
        </w:rPr>
        <w:t>na forma do parágrafo anterior</w:t>
      </w:r>
      <w:r w:rsidRPr="006D05D7">
        <w:rPr>
          <w:rFonts w:ascii="Verdana" w:hAnsi="Verdana" w:cs="Arial"/>
          <w:bCs/>
          <w:sz w:val="22"/>
          <w:szCs w:val="22"/>
        </w:rPr>
        <w:t>, não poderá se beneficiar com nova subvenção nos exercícios subsequentes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14:paraId="677F8D15" w14:textId="77777777" w:rsidR="00EC1A0A" w:rsidRDefault="00EC1A0A" w:rsidP="00EC1A0A">
      <w:pPr>
        <w:jc w:val="both"/>
        <w:rPr>
          <w:rFonts w:ascii="Verdana" w:hAnsi="Verdana" w:cs="Arial"/>
          <w:bCs/>
          <w:sz w:val="22"/>
          <w:szCs w:val="22"/>
        </w:rPr>
      </w:pPr>
    </w:p>
    <w:p w14:paraId="23545791" w14:textId="77777777" w:rsidR="00EC1A0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  <w:r w:rsidRPr="00097DE6">
        <w:rPr>
          <w:rFonts w:ascii="Verdana" w:hAnsi="Verdana" w:cs="Arial"/>
          <w:b/>
          <w:bCs/>
          <w:sz w:val="22"/>
          <w:szCs w:val="22"/>
        </w:rPr>
        <w:t>§</w:t>
      </w:r>
      <w:r>
        <w:rPr>
          <w:rFonts w:ascii="Verdana" w:hAnsi="Verdana" w:cs="Arial"/>
          <w:b/>
          <w:bCs/>
          <w:sz w:val="22"/>
          <w:szCs w:val="22"/>
        </w:rPr>
        <w:t>2</w:t>
      </w:r>
      <w:r w:rsidRPr="00097DE6">
        <w:rPr>
          <w:rFonts w:ascii="Verdana" w:hAnsi="Verdana" w:cs="Arial"/>
          <w:b/>
          <w:bCs/>
          <w:sz w:val="22"/>
          <w:szCs w:val="22"/>
        </w:rPr>
        <w:t>º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097DE6">
        <w:rPr>
          <w:rFonts w:ascii="Verdana" w:hAnsi="Verdana" w:cs="Arial"/>
          <w:bCs/>
          <w:sz w:val="22"/>
          <w:szCs w:val="22"/>
        </w:rPr>
        <w:t>A prestação de contas deverá comprovar o cumpri</w:t>
      </w:r>
      <w:r>
        <w:rPr>
          <w:rFonts w:ascii="Verdana" w:hAnsi="Verdana" w:cs="Arial"/>
          <w:bCs/>
          <w:sz w:val="22"/>
          <w:szCs w:val="22"/>
        </w:rPr>
        <w:t>mento das metas e objetivos do P</w:t>
      </w:r>
      <w:r w:rsidRPr="00097DE6">
        <w:rPr>
          <w:rFonts w:ascii="Verdana" w:hAnsi="Verdana" w:cs="Arial"/>
          <w:bCs/>
          <w:sz w:val="22"/>
          <w:szCs w:val="22"/>
        </w:rPr>
        <w:t>lano de Trabalho.</w:t>
      </w:r>
    </w:p>
    <w:p w14:paraId="75B00F98" w14:textId="77777777" w:rsidR="00EC1A0A" w:rsidRPr="004E261A" w:rsidRDefault="00EC1A0A" w:rsidP="00EC1A0A">
      <w:pPr>
        <w:ind w:firstLine="1134"/>
        <w:jc w:val="both"/>
        <w:rPr>
          <w:rFonts w:ascii="Verdana" w:hAnsi="Verdana" w:cs="Arial"/>
          <w:bCs/>
          <w:sz w:val="22"/>
          <w:szCs w:val="22"/>
        </w:rPr>
      </w:pPr>
    </w:p>
    <w:p w14:paraId="7E5323B7" w14:textId="77777777" w:rsidR="00EC1A0A" w:rsidRPr="005A0DA6" w:rsidRDefault="00EC1A0A" w:rsidP="00EC1A0A">
      <w:pPr>
        <w:ind w:firstLine="1134"/>
        <w:jc w:val="both"/>
        <w:rPr>
          <w:rFonts w:ascii="Verdana" w:hAnsi="Verdana"/>
          <w:bCs/>
          <w:sz w:val="22"/>
          <w:szCs w:val="22"/>
        </w:rPr>
      </w:pPr>
      <w:r w:rsidRPr="00415CA5">
        <w:rPr>
          <w:rFonts w:ascii="Verdana" w:hAnsi="Verdana"/>
          <w:b/>
          <w:sz w:val="22"/>
          <w:szCs w:val="22"/>
        </w:rPr>
        <w:lastRenderedPageBreak/>
        <w:t xml:space="preserve">Art. </w:t>
      </w:r>
      <w:r>
        <w:rPr>
          <w:rFonts w:ascii="Verdana" w:hAnsi="Verdana"/>
          <w:b/>
          <w:sz w:val="22"/>
          <w:szCs w:val="22"/>
        </w:rPr>
        <w:t>4</w:t>
      </w:r>
      <w:r w:rsidRPr="00415CA5">
        <w:rPr>
          <w:rFonts w:ascii="Verdana" w:hAnsi="Verdana"/>
          <w:b/>
          <w:sz w:val="22"/>
          <w:szCs w:val="22"/>
        </w:rPr>
        <w:t xml:space="preserve">° </w:t>
      </w:r>
      <w:r w:rsidRPr="005A0DA6">
        <w:rPr>
          <w:rFonts w:ascii="Verdana" w:hAnsi="Verdana"/>
          <w:bCs/>
          <w:sz w:val="22"/>
          <w:szCs w:val="22"/>
        </w:rPr>
        <w:t>A transferência de recursos de que trata essa Lei será concedida por inexigibilidade de chamamento público nos termos do inciso II, do artigo 31, da Lei Federal 13.019</w:t>
      </w:r>
      <w:r>
        <w:rPr>
          <w:rFonts w:ascii="Verdana" w:hAnsi="Verdana"/>
          <w:bCs/>
          <w:sz w:val="22"/>
          <w:szCs w:val="22"/>
        </w:rPr>
        <w:t>, de 31 de julho de 2014</w:t>
      </w:r>
      <w:r w:rsidRPr="005A0DA6">
        <w:rPr>
          <w:rFonts w:ascii="Verdana" w:hAnsi="Verdana"/>
          <w:bCs/>
          <w:sz w:val="22"/>
          <w:szCs w:val="22"/>
        </w:rPr>
        <w:t xml:space="preserve"> e inciso III</w:t>
      </w:r>
      <w:r>
        <w:rPr>
          <w:rFonts w:ascii="Verdana" w:hAnsi="Verdana"/>
          <w:bCs/>
          <w:sz w:val="22"/>
          <w:szCs w:val="22"/>
        </w:rPr>
        <w:t xml:space="preserve"> e</w:t>
      </w:r>
      <w:r w:rsidRPr="005A0DA6">
        <w:rPr>
          <w:rFonts w:ascii="Verdana" w:hAnsi="Verdana"/>
          <w:bCs/>
          <w:sz w:val="22"/>
          <w:szCs w:val="22"/>
        </w:rPr>
        <w:t xml:space="preserve"> do artigo 13, do Decreto Municipal 3.289 de 08 de março de 2018.</w:t>
      </w:r>
    </w:p>
    <w:p w14:paraId="568E1A17" w14:textId="77777777" w:rsidR="00EC1A0A" w:rsidRDefault="00EC1A0A" w:rsidP="00EC1A0A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14:paraId="248BD2E0" w14:textId="77777777" w:rsidR="00EC1A0A" w:rsidRPr="00E26C3A" w:rsidRDefault="00EC1A0A" w:rsidP="00EC1A0A">
      <w:pPr>
        <w:ind w:firstLine="1134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sz w:val="22"/>
          <w:szCs w:val="22"/>
        </w:rPr>
        <w:t>Art. 5°</w:t>
      </w:r>
      <w:r w:rsidRPr="004E26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3"/>
          <w:szCs w:val="23"/>
        </w:rPr>
        <w:t>-</w:t>
      </w:r>
      <w:r w:rsidRPr="00E26C3A">
        <w:rPr>
          <w:rFonts w:ascii="Verdana" w:hAnsi="Verdana"/>
          <w:sz w:val="23"/>
          <w:szCs w:val="23"/>
        </w:rPr>
        <w:t xml:space="preserve"> As despesas decorrentes da execução da presente Lei correrão por conta de dotação orçamentária própria consignada no orçamento do Município, que será suplementada se necessário.</w:t>
      </w:r>
    </w:p>
    <w:p w14:paraId="2325B225" w14:textId="77777777" w:rsidR="00EC1A0A" w:rsidRPr="004E261A" w:rsidRDefault="00EC1A0A" w:rsidP="00EC1A0A">
      <w:pPr>
        <w:ind w:firstLine="1134"/>
        <w:jc w:val="both"/>
        <w:rPr>
          <w:rFonts w:ascii="Verdana" w:hAnsi="Verdana"/>
          <w:sz w:val="22"/>
          <w:szCs w:val="22"/>
        </w:rPr>
      </w:pPr>
    </w:p>
    <w:p w14:paraId="782FF5F4" w14:textId="77777777" w:rsidR="00EC1A0A" w:rsidRPr="004E261A" w:rsidRDefault="00EC1A0A" w:rsidP="00EC1A0A">
      <w:pPr>
        <w:ind w:firstLine="1134"/>
        <w:jc w:val="both"/>
        <w:rPr>
          <w:rFonts w:ascii="Verdana" w:hAnsi="Verdana"/>
          <w:sz w:val="22"/>
          <w:szCs w:val="22"/>
        </w:rPr>
      </w:pPr>
    </w:p>
    <w:p w14:paraId="62FB7A8A" w14:textId="77777777" w:rsidR="00EC1A0A" w:rsidRPr="004E261A" w:rsidRDefault="00EC1A0A" w:rsidP="00EC1A0A">
      <w:pPr>
        <w:ind w:firstLine="1134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6</w:t>
      </w:r>
      <w:r w:rsidRPr="004E261A">
        <w:rPr>
          <w:rFonts w:ascii="Verdana" w:hAnsi="Verdana"/>
          <w:b/>
          <w:sz w:val="22"/>
          <w:szCs w:val="22"/>
        </w:rPr>
        <w:t>º</w:t>
      </w:r>
      <w:r w:rsidRPr="004E26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- </w:t>
      </w:r>
      <w:r w:rsidRPr="004E261A">
        <w:rPr>
          <w:rFonts w:ascii="Verdana" w:hAnsi="Verdana"/>
          <w:sz w:val="22"/>
          <w:szCs w:val="22"/>
        </w:rPr>
        <w:t>Esta Lei entra em vigor na data de sua publicação.</w:t>
      </w:r>
    </w:p>
    <w:p w14:paraId="6498E55C" w14:textId="77777777" w:rsidR="00EC1A0A" w:rsidRPr="004E261A" w:rsidRDefault="00EC1A0A" w:rsidP="00EC1A0A">
      <w:pPr>
        <w:ind w:left="1418"/>
        <w:jc w:val="both"/>
        <w:rPr>
          <w:rFonts w:ascii="Verdana" w:hAnsi="Verdana" w:cs="Arial"/>
          <w:bCs/>
          <w:sz w:val="22"/>
          <w:szCs w:val="22"/>
        </w:rPr>
      </w:pPr>
    </w:p>
    <w:p w14:paraId="58A3E378" w14:textId="77777777" w:rsidR="00EC1A0A" w:rsidRPr="004E261A" w:rsidRDefault="00EC1A0A" w:rsidP="00EC1A0A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225A65C3" w14:textId="63059922" w:rsidR="00EC1A0A" w:rsidRDefault="00EC1A0A" w:rsidP="00EC1A0A">
      <w:pPr>
        <w:pStyle w:val="Textoembloco"/>
        <w:ind w:left="709" w:hanging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F5645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09</w:t>
      </w:r>
      <w:r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agosto</w:t>
      </w:r>
      <w:r>
        <w:rPr>
          <w:rFonts w:ascii="Verdana" w:hAnsi="Verdana"/>
          <w:sz w:val="22"/>
          <w:szCs w:val="22"/>
        </w:rPr>
        <w:t xml:space="preserve"> de 2023.</w:t>
      </w:r>
    </w:p>
    <w:p w14:paraId="00FEA44A" w14:textId="77777777" w:rsidR="00EC1A0A" w:rsidRDefault="00EC1A0A" w:rsidP="00EC1A0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43F15212" w14:textId="77777777" w:rsidR="00EC1A0A" w:rsidRPr="004E261A" w:rsidRDefault="00EC1A0A" w:rsidP="00EC1A0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1BE6564F" w14:textId="77777777" w:rsidR="00EC1A0A" w:rsidRPr="004E261A" w:rsidRDefault="00EC1A0A" w:rsidP="00EC1A0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6E89C480" w14:textId="77777777" w:rsidR="00EC1A0A" w:rsidRPr="00951903" w:rsidRDefault="00EC1A0A" w:rsidP="00EC1A0A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36445E5B" w14:textId="77777777" w:rsidR="00EC1A0A" w:rsidRDefault="00EC1A0A" w:rsidP="00EC1A0A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14:paraId="77E4ACA3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ABFD26B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4BF8073F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053AD475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3CF53471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25E9A5C6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0F8964CA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24EC5447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969F8CB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17A44C9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AAD9FF9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1DEDBD7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2DA48C6A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1CAB9906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7E1A3ED6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4FE998C5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4F968F50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5E04D06B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79BC8956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50ED9ABB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bookmarkEnd w:id="0"/>
    <w:p w14:paraId="4655E6C1" w14:textId="77777777" w:rsidR="00EC1A0A" w:rsidRDefault="00EC1A0A" w:rsidP="00EC1A0A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370CD1D7" w14:textId="77777777" w:rsidR="00013EB3" w:rsidRDefault="00013EB3"/>
    <w:p w14:paraId="1E462DB5" w14:textId="77777777" w:rsidR="004B0DB5" w:rsidRDefault="004B0DB5"/>
    <w:sectPr w:rsidR="004B0DB5" w:rsidSect="00D61D61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5EDC" w14:textId="77777777"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D00ED1E" w14:textId="77777777"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14:paraId="279597E1" w14:textId="77777777"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0F04F82" w14:textId="77777777" w:rsidR="00000000" w:rsidRDefault="00000000" w:rsidP="00D61D61">
    <w:pPr>
      <w:pStyle w:val="Rodap"/>
    </w:pPr>
  </w:p>
  <w:p w14:paraId="0E26ED9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4663" w14:textId="77777777"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68D340B8" w14:textId="77777777"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B66BD3F" w14:textId="77777777"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7F76CAA9" w14:textId="77777777"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B49BF1E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56BD2" wp14:editId="0106145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A"/>
    <w:rsid w:val="00013EB3"/>
    <w:rsid w:val="004B0DB5"/>
    <w:rsid w:val="00985B8F"/>
    <w:rsid w:val="00E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963"/>
  <w15:chartTrackingRefBased/>
  <w15:docId w15:val="{BA5EC41C-6E0C-4AF8-8FA2-93981AB8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EC1A0A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1A0A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1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A0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EC1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1A0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EC1A0A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EC1A0A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C1A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2023-08-09T15:13:00Z</cp:lastPrinted>
  <dcterms:created xsi:type="dcterms:W3CDTF">2023-08-09T15:11:00Z</dcterms:created>
  <dcterms:modified xsi:type="dcterms:W3CDTF">2023-08-09T17:46:00Z</dcterms:modified>
</cp:coreProperties>
</file>